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57" w:type="dxa"/>
        <w:tblBorders>
          <w:top w:val="single" w:sz="8" w:space="0" w:color="00457C"/>
          <w:left w:val="single" w:sz="8" w:space="0" w:color="00457C"/>
          <w:bottom w:val="single" w:sz="8" w:space="0" w:color="00457C"/>
          <w:right w:val="single" w:sz="8" w:space="0" w:color="00457C"/>
          <w:insideH w:val="single" w:sz="8" w:space="0" w:color="00457C"/>
          <w:insideV w:val="single" w:sz="8" w:space="0" w:color="00457C"/>
        </w:tblBorders>
        <w:tblCellMar>
          <w:top w:w="227" w:type="dxa"/>
          <w:left w:w="227" w:type="dxa"/>
          <w:bottom w:w="227" w:type="dxa"/>
          <w:right w:w="227" w:type="dxa"/>
        </w:tblCellMar>
        <w:tblLook w:val="0600" w:firstRow="0" w:lastRow="0" w:firstColumn="0" w:lastColumn="0" w:noHBand="1" w:noVBand="1"/>
      </w:tblPr>
      <w:tblGrid>
        <w:gridCol w:w="10773"/>
      </w:tblGrid>
      <w:tr w:rsidR="002D3DA5" w:rsidRPr="000F624A" w:rsidTr="00974BD3">
        <w:tc>
          <w:tcPr>
            <w:tcW w:w="10773" w:type="dxa"/>
            <w:shd w:val="clear" w:color="auto" w:fill="auto"/>
            <w:tcMar>
              <w:top w:w="227" w:type="dxa"/>
            </w:tcMar>
          </w:tcPr>
          <w:p w:rsidR="00CA7A33" w:rsidRDefault="000179D5" w:rsidP="00CA7A33">
            <w:pPr>
              <w:pStyle w:val="CoverH3"/>
            </w:pPr>
            <w:r>
              <w:t>Cinema for all</w:t>
            </w:r>
          </w:p>
          <w:p w:rsidR="002D3DA5" w:rsidRDefault="000179D5" w:rsidP="00CA7A33">
            <w:pPr>
              <w:pStyle w:val="CoverH3"/>
            </w:pPr>
            <w:r>
              <w:t>24-25</w:t>
            </w:r>
            <w:r w:rsidR="00CA7A33">
              <w:t xml:space="preserve"> </w:t>
            </w:r>
            <w:r>
              <w:t>May</w:t>
            </w:r>
            <w:r w:rsidR="00CA7A33">
              <w:t xml:space="preserve"> 2018</w:t>
            </w:r>
          </w:p>
          <w:p w:rsidR="00CA7A33" w:rsidRPr="00797B5D" w:rsidRDefault="000179D5" w:rsidP="00CA7A33">
            <w:pPr>
              <w:pStyle w:val="CoverH3"/>
            </w:pPr>
            <w:r>
              <w:t>baku, azerbaijan</w:t>
            </w:r>
          </w:p>
        </w:tc>
      </w:tr>
      <w:tr w:rsidR="00CF26B4" w:rsidRPr="00CF26B4" w:rsidTr="000B350E">
        <w:trPr>
          <w:trHeight w:hRule="exact" w:val="10672"/>
        </w:trPr>
        <w:tc>
          <w:tcPr>
            <w:tcW w:w="10773" w:type="dxa"/>
            <w:shd w:val="clear" w:color="auto" w:fill="auto"/>
          </w:tcPr>
          <w:p w:rsidR="00CA7A33" w:rsidRDefault="00986191" w:rsidP="0018007F">
            <w:pPr>
              <w:pStyle w:val="DocumentTitle"/>
              <w:spacing w:line="800" w:lineRule="exact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Creative cases for inclusion </w:t>
            </w:r>
          </w:p>
          <w:p w:rsidR="0018007F" w:rsidRDefault="0018007F" w:rsidP="0018007F">
            <w:pPr>
              <w:pStyle w:val="DocumentTitle"/>
              <w:spacing w:line="800" w:lineRule="exact"/>
              <w:rPr>
                <w:sz w:val="72"/>
                <w:szCs w:val="72"/>
              </w:rPr>
            </w:pPr>
          </w:p>
          <w:p w:rsidR="0018007F" w:rsidRDefault="0018007F" w:rsidP="0018007F">
            <w:pPr>
              <w:pStyle w:val="DocumentTitle"/>
              <w:spacing w:line="800" w:lineRule="exact"/>
              <w:rPr>
                <w:sz w:val="72"/>
                <w:szCs w:val="72"/>
              </w:rPr>
            </w:pPr>
          </w:p>
          <w:p w:rsidR="0018007F" w:rsidRDefault="0018007F" w:rsidP="0018007F">
            <w:pPr>
              <w:pStyle w:val="DocumentTitle"/>
              <w:spacing w:line="800" w:lineRule="exact"/>
              <w:rPr>
                <w:sz w:val="72"/>
                <w:szCs w:val="72"/>
              </w:rPr>
            </w:pPr>
          </w:p>
          <w:p w:rsidR="0018007F" w:rsidRDefault="0018007F" w:rsidP="0018007F">
            <w:pPr>
              <w:pStyle w:val="DocumentTitle"/>
              <w:spacing w:line="800" w:lineRule="exact"/>
              <w:rPr>
                <w:sz w:val="72"/>
                <w:szCs w:val="72"/>
              </w:rPr>
            </w:pPr>
          </w:p>
          <w:p w:rsidR="0018007F" w:rsidRDefault="0018007F" w:rsidP="0018007F">
            <w:pPr>
              <w:pStyle w:val="DocumentTitle"/>
              <w:spacing w:line="800" w:lineRule="exact"/>
              <w:rPr>
                <w:sz w:val="72"/>
                <w:szCs w:val="72"/>
              </w:rPr>
            </w:pPr>
          </w:p>
          <w:p w:rsidR="0018007F" w:rsidRDefault="0018007F" w:rsidP="0018007F">
            <w:pPr>
              <w:pStyle w:val="DocumentTitle"/>
              <w:spacing w:line="800" w:lineRule="exact"/>
              <w:rPr>
                <w:sz w:val="72"/>
                <w:szCs w:val="72"/>
              </w:rPr>
            </w:pPr>
          </w:p>
          <w:p w:rsidR="0018007F" w:rsidRDefault="0018007F" w:rsidP="0018007F">
            <w:pPr>
              <w:pStyle w:val="DocumentTitle"/>
              <w:spacing w:line="800" w:lineRule="exact"/>
              <w:rPr>
                <w:sz w:val="72"/>
                <w:szCs w:val="72"/>
              </w:rPr>
            </w:pPr>
          </w:p>
          <w:p w:rsidR="0018007F" w:rsidRDefault="0018007F" w:rsidP="0018007F">
            <w:pPr>
              <w:pStyle w:val="DocumentTitle"/>
              <w:spacing w:line="800" w:lineRule="exact"/>
              <w:rPr>
                <w:sz w:val="72"/>
                <w:szCs w:val="72"/>
              </w:rPr>
            </w:pPr>
          </w:p>
          <w:p w:rsidR="0018007F" w:rsidRDefault="0018007F" w:rsidP="0018007F">
            <w:pPr>
              <w:pStyle w:val="DocumentTitle"/>
              <w:spacing w:line="800" w:lineRule="exact"/>
              <w:rPr>
                <w:sz w:val="72"/>
                <w:szCs w:val="72"/>
              </w:rPr>
            </w:pPr>
          </w:p>
          <w:p w:rsidR="0018007F" w:rsidRDefault="0018007F" w:rsidP="0018007F">
            <w:pPr>
              <w:pStyle w:val="DocumentTitle"/>
              <w:spacing w:line="800" w:lineRule="exact"/>
              <w:rPr>
                <w:sz w:val="72"/>
                <w:szCs w:val="72"/>
              </w:rPr>
            </w:pPr>
          </w:p>
          <w:p w:rsidR="0018007F" w:rsidRDefault="0018007F" w:rsidP="0018007F">
            <w:pPr>
              <w:pStyle w:val="DocumentTitle"/>
              <w:spacing w:line="800" w:lineRule="exact"/>
              <w:rPr>
                <w:sz w:val="72"/>
                <w:szCs w:val="72"/>
              </w:rPr>
            </w:pPr>
          </w:p>
          <w:p w:rsidR="0018007F" w:rsidRPr="0018007F" w:rsidRDefault="0018007F" w:rsidP="0018007F">
            <w:pPr>
              <w:pStyle w:val="DocumentTitle"/>
              <w:spacing w:line="800" w:lineRule="exact"/>
              <w:rPr>
                <w:rFonts w:ascii="Arial" w:eastAsiaTheme="majorEastAsia" w:hAnsi="Arial" w:cstheme="majorBidi"/>
                <w:caps w:val="0"/>
                <w:spacing w:val="-2"/>
                <w:sz w:val="22"/>
                <w:szCs w:val="22"/>
              </w:rPr>
            </w:pPr>
            <w:r w:rsidRPr="0018007F">
              <w:rPr>
                <w:rFonts w:ascii="Arial" w:eastAsiaTheme="majorEastAsia" w:hAnsi="Arial" w:cstheme="majorBidi"/>
                <w:caps w:val="0"/>
                <w:spacing w:val="-2"/>
                <w:sz w:val="22"/>
                <w:szCs w:val="22"/>
              </w:rPr>
              <w:t>www.britishcouncil.az</w:t>
            </w:r>
          </w:p>
          <w:p w:rsidR="0018007F" w:rsidRPr="0018007F" w:rsidRDefault="0018007F" w:rsidP="0018007F">
            <w:pPr>
              <w:pStyle w:val="DocumentTitle"/>
              <w:spacing w:line="800" w:lineRule="exact"/>
              <w:rPr>
                <w:rFonts w:ascii="Arial" w:eastAsiaTheme="majorEastAsia" w:hAnsi="Arial" w:cstheme="majorBidi"/>
                <w:caps w:val="0"/>
                <w:spacing w:val="-2"/>
                <w:sz w:val="22"/>
                <w:szCs w:val="22"/>
              </w:rPr>
            </w:pPr>
          </w:p>
          <w:p w:rsidR="0018007F" w:rsidRDefault="0018007F" w:rsidP="0018007F">
            <w:pPr>
              <w:pStyle w:val="DocumentTitle"/>
              <w:spacing w:line="800" w:lineRule="exact"/>
              <w:rPr>
                <w:sz w:val="72"/>
                <w:szCs w:val="72"/>
              </w:rPr>
            </w:pPr>
          </w:p>
          <w:p w:rsidR="0018007F" w:rsidRDefault="0018007F" w:rsidP="0018007F">
            <w:pPr>
              <w:pStyle w:val="DocumentTitle"/>
              <w:spacing w:line="800" w:lineRule="exact"/>
              <w:rPr>
                <w:sz w:val="72"/>
                <w:szCs w:val="72"/>
              </w:rPr>
            </w:pPr>
          </w:p>
          <w:p w:rsidR="0018007F" w:rsidRPr="0018007F" w:rsidRDefault="0018007F" w:rsidP="0018007F">
            <w:pPr>
              <w:pStyle w:val="DocumentTitle"/>
              <w:spacing w:line="800" w:lineRule="exact"/>
              <w:rPr>
                <w:sz w:val="72"/>
                <w:szCs w:val="72"/>
              </w:rPr>
            </w:pPr>
          </w:p>
        </w:tc>
      </w:tr>
    </w:tbl>
    <w:p w:rsidR="005D78FE" w:rsidRDefault="005D78FE" w:rsidP="002E31FF">
      <w:pPr>
        <w:spacing w:after="0" w:line="240" w:lineRule="auto"/>
        <w:rPr>
          <w:rFonts w:cs="Arial"/>
          <w:color w:val="FF0000"/>
          <w:lang w:eastAsia="en-GB"/>
        </w:rPr>
      </w:pPr>
      <w:r>
        <w:rPr>
          <w:rFonts w:cs="Arial"/>
          <w:color w:val="FF0000"/>
          <w:lang w:eastAsia="en-GB"/>
        </w:rPr>
        <w:br w:type="page"/>
      </w:r>
    </w:p>
    <w:p w:rsidR="0018007F" w:rsidRDefault="0018007F" w:rsidP="002E31FF">
      <w:pPr>
        <w:spacing w:after="0" w:line="240" w:lineRule="auto"/>
        <w:rPr>
          <w:rFonts w:cs="Arial"/>
          <w:color w:val="FF0000"/>
          <w:lang w:eastAsia="en-GB"/>
        </w:rPr>
      </w:pPr>
    </w:p>
    <w:p w:rsidR="00C46F62" w:rsidRPr="006C696A" w:rsidRDefault="00C46F62" w:rsidP="00C46F62">
      <w:pPr>
        <w:pStyle w:val="Heading2"/>
        <w:jc w:val="center"/>
      </w:pPr>
      <w:r w:rsidRPr="006C696A">
        <w:t xml:space="preserve">Day </w:t>
      </w:r>
      <w:r>
        <w:t xml:space="preserve">1 – </w:t>
      </w:r>
      <w:r w:rsidR="000179D5">
        <w:t xml:space="preserve">Making </w:t>
      </w:r>
      <w:r w:rsidR="00566A9C">
        <w:t xml:space="preserve">cultural venues more accessible </w:t>
      </w:r>
    </w:p>
    <w:tbl>
      <w:tblPr>
        <w:tblStyle w:val="BritishCouncilTable"/>
        <w:tblW w:w="0" w:type="auto"/>
        <w:tblLook w:val="04A0" w:firstRow="1" w:lastRow="0" w:firstColumn="1" w:lastColumn="0" w:noHBand="0" w:noVBand="1"/>
      </w:tblPr>
      <w:tblGrid>
        <w:gridCol w:w="1267"/>
        <w:gridCol w:w="4094"/>
        <w:gridCol w:w="4940"/>
      </w:tblGrid>
      <w:tr w:rsidR="00EB36E0" w:rsidTr="00EB3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01" w:type="dxa"/>
            <w:gridSpan w:val="3"/>
          </w:tcPr>
          <w:p w:rsidR="00EB36E0" w:rsidRPr="006E0533" w:rsidRDefault="00A07D30" w:rsidP="00A07D30">
            <w:pPr>
              <w:pStyle w:val="TableHeading"/>
              <w:tabs>
                <w:tab w:val="left" w:pos="3280"/>
              </w:tabs>
            </w:pPr>
            <w:r>
              <w:t>thursday</w:t>
            </w:r>
            <w:r w:rsidR="00EB36E0">
              <w:t xml:space="preserve"> </w:t>
            </w:r>
            <w:r>
              <w:t>24 may</w:t>
            </w:r>
          </w:p>
        </w:tc>
      </w:tr>
      <w:tr w:rsidR="007E24CB" w:rsidTr="00EB36E0">
        <w:tc>
          <w:tcPr>
            <w:tcW w:w="1267" w:type="dxa"/>
          </w:tcPr>
          <w:p w:rsidR="007E24CB" w:rsidRPr="00B169F7" w:rsidRDefault="00B169F7" w:rsidP="002E31FF">
            <w:pPr>
              <w:pStyle w:val="TableBody"/>
              <w:rPr>
                <w:b/>
              </w:rPr>
            </w:pPr>
            <w:r w:rsidRPr="00B169F7">
              <w:rPr>
                <w:b/>
              </w:rPr>
              <w:t>09</w:t>
            </w:r>
            <w:r w:rsidR="00C06CE2" w:rsidRPr="00B169F7">
              <w:rPr>
                <w:b/>
              </w:rPr>
              <w:t>:30</w:t>
            </w:r>
            <w:r w:rsidR="00EB36E0" w:rsidRPr="00B169F7">
              <w:rPr>
                <w:b/>
              </w:rPr>
              <w:t xml:space="preserve"> </w:t>
            </w:r>
            <w:r w:rsidR="00493FAD" w:rsidRPr="00B169F7">
              <w:rPr>
                <w:b/>
              </w:rPr>
              <w:t xml:space="preserve"> </w:t>
            </w:r>
          </w:p>
        </w:tc>
        <w:tc>
          <w:tcPr>
            <w:tcW w:w="4094" w:type="dxa"/>
          </w:tcPr>
          <w:p w:rsidR="007E24CB" w:rsidRPr="00B169F7" w:rsidRDefault="00566A9C" w:rsidP="00566A9C">
            <w:pPr>
              <w:pStyle w:val="TableBody"/>
            </w:pPr>
            <w:r>
              <w:t xml:space="preserve">Registration of the guests </w:t>
            </w:r>
          </w:p>
        </w:tc>
        <w:tc>
          <w:tcPr>
            <w:tcW w:w="4940" w:type="dxa"/>
          </w:tcPr>
          <w:p w:rsidR="000F305C" w:rsidRPr="000F305C" w:rsidRDefault="00566A9C" w:rsidP="002E31FF">
            <w:pPr>
              <w:spacing w:after="0" w:line="360" w:lineRule="auto"/>
            </w:pPr>
            <w:proofErr w:type="spellStart"/>
            <w:r>
              <w:t>Yarat</w:t>
            </w:r>
            <w:proofErr w:type="spellEnd"/>
            <w:r>
              <w:t xml:space="preserve"> contemporary Centre </w:t>
            </w:r>
          </w:p>
        </w:tc>
      </w:tr>
      <w:tr w:rsidR="00493FAD" w:rsidTr="00113A69">
        <w:trPr>
          <w:trHeight w:val="665"/>
        </w:trPr>
        <w:tc>
          <w:tcPr>
            <w:tcW w:w="1267" w:type="dxa"/>
          </w:tcPr>
          <w:p w:rsidR="00493FAD" w:rsidRPr="00B169F7" w:rsidRDefault="006C696A" w:rsidP="006B3638">
            <w:pPr>
              <w:spacing w:after="0"/>
              <w:rPr>
                <w:b/>
              </w:rPr>
            </w:pPr>
            <w:r>
              <w:rPr>
                <w:b/>
              </w:rPr>
              <w:t>10:</w:t>
            </w:r>
            <w:r w:rsidR="006B3638">
              <w:rPr>
                <w:b/>
              </w:rPr>
              <w:t>00</w:t>
            </w:r>
            <w:r w:rsidR="000F305C">
              <w:rPr>
                <w:b/>
              </w:rPr>
              <w:t xml:space="preserve"> -</w:t>
            </w:r>
            <w:r w:rsidR="00C06CE2" w:rsidRPr="00B169F7">
              <w:rPr>
                <w:b/>
              </w:rPr>
              <w:t>1</w:t>
            </w:r>
            <w:r w:rsidR="00CA7A33">
              <w:rPr>
                <w:b/>
              </w:rPr>
              <w:t>0:</w:t>
            </w:r>
            <w:r w:rsidR="006B3638">
              <w:rPr>
                <w:b/>
              </w:rPr>
              <w:t>15</w:t>
            </w:r>
            <w:r w:rsidR="000F305C">
              <w:rPr>
                <w:b/>
              </w:rPr>
              <w:t xml:space="preserve"> </w:t>
            </w:r>
          </w:p>
        </w:tc>
        <w:tc>
          <w:tcPr>
            <w:tcW w:w="4094" w:type="dxa"/>
          </w:tcPr>
          <w:p w:rsidR="00493FAD" w:rsidRPr="006C696A" w:rsidRDefault="00CA7A33" w:rsidP="00CA7A33">
            <w:pPr>
              <w:pStyle w:val="TableBody"/>
              <w:rPr>
                <w:b/>
              </w:rPr>
            </w:pPr>
            <w:r w:rsidRPr="006C696A">
              <w:rPr>
                <w:b/>
              </w:rPr>
              <w:t>Welcome</w:t>
            </w:r>
          </w:p>
          <w:p w:rsidR="00CA7A33" w:rsidRDefault="00CA7A33" w:rsidP="00CA7A33">
            <w:r>
              <w:t xml:space="preserve">Inclusion agenda for </w:t>
            </w:r>
            <w:r w:rsidR="00566A9C">
              <w:t>Azerbaijan</w:t>
            </w:r>
          </w:p>
          <w:p w:rsidR="00CA7A33" w:rsidRPr="00CA7A33" w:rsidRDefault="00566A9C" w:rsidP="00566A9C">
            <w:r>
              <w:t>Training</w:t>
            </w:r>
            <w:r w:rsidR="00CA7A33">
              <w:t xml:space="preserve"> context: </w:t>
            </w:r>
            <w:r>
              <w:t xml:space="preserve">Disability led activities and British Council’s EDI policy reflected in art activities </w:t>
            </w:r>
          </w:p>
        </w:tc>
        <w:tc>
          <w:tcPr>
            <w:tcW w:w="4940" w:type="dxa"/>
          </w:tcPr>
          <w:p w:rsidR="00C06CE2" w:rsidRPr="00E37FFA" w:rsidRDefault="00566A9C" w:rsidP="00CA7A33">
            <w:pPr>
              <w:pStyle w:val="TableBody"/>
            </w:pPr>
            <w:r>
              <w:rPr>
                <w:b/>
              </w:rPr>
              <w:t>Elizabeth White</w:t>
            </w:r>
            <w:r w:rsidR="00CA7A33">
              <w:rPr>
                <w:b/>
              </w:rPr>
              <w:t xml:space="preserve">, </w:t>
            </w:r>
            <w:r>
              <w:t xml:space="preserve">Director of the British Council </w:t>
            </w:r>
          </w:p>
          <w:p w:rsidR="00CA7A33" w:rsidRPr="00CA7A33" w:rsidRDefault="00CA7A33" w:rsidP="00CA7A33">
            <w:pPr>
              <w:spacing w:after="0"/>
            </w:pPr>
          </w:p>
          <w:p w:rsidR="00CA7A33" w:rsidRDefault="00CA7A33" w:rsidP="00CA7A33">
            <w:pPr>
              <w:spacing w:after="0"/>
              <w:rPr>
                <w:b/>
              </w:rPr>
            </w:pPr>
          </w:p>
          <w:p w:rsidR="00CA7A33" w:rsidRPr="00B169F7" w:rsidRDefault="00CA7A33" w:rsidP="00CA7A33">
            <w:pPr>
              <w:spacing w:after="0"/>
            </w:pPr>
          </w:p>
        </w:tc>
      </w:tr>
      <w:tr w:rsidR="00EB36E0" w:rsidTr="00EB36E0">
        <w:tc>
          <w:tcPr>
            <w:tcW w:w="1267" w:type="dxa"/>
          </w:tcPr>
          <w:p w:rsidR="00145A25" w:rsidRPr="00B169F7" w:rsidRDefault="000F305C" w:rsidP="002E31FF">
            <w:pPr>
              <w:pStyle w:val="TableBody"/>
              <w:rPr>
                <w:b/>
              </w:rPr>
            </w:pPr>
            <w:r>
              <w:rPr>
                <w:b/>
              </w:rPr>
              <w:t>10:</w:t>
            </w:r>
            <w:r w:rsidR="006B3638">
              <w:rPr>
                <w:b/>
              </w:rPr>
              <w:t>15</w:t>
            </w:r>
            <w:r>
              <w:rPr>
                <w:b/>
              </w:rPr>
              <w:t xml:space="preserve"> -</w:t>
            </w:r>
            <w:r w:rsidR="00CA7A33">
              <w:rPr>
                <w:b/>
              </w:rPr>
              <w:t>1</w:t>
            </w:r>
            <w:r w:rsidR="006B3638">
              <w:rPr>
                <w:b/>
              </w:rPr>
              <w:t>0</w:t>
            </w:r>
            <w:r w:rsidR="00CA7A33">
              <w:rPr>
                <w:b/>
              </w:rPr>
              <w:t>:</w:t>
            </w:r>
            <w:r w:rsidR="006B3638">
              <w:rPr>
                <w:b/>
              </w:rPr>
              <w:t>45</w:t>
            </w:r>
          </w:p>
          <w:p w:rsidR="00EB36E0" w:rsidRPr="00B169F7" w:rsidRDefault="00EB36E0" w:rsidP="002E31FF">
            <w:pPr>
              <w:pStyle w:val="TableBody"/>
            </w:pPr>
          </w:p>
        </w:tc>
        <w:tc>
          <w:tcPr>
            <w:tcW w:w="4094" w:type="dxa"/>
          </w:tcPr>
          <w:p w:rsidR="0002303A" w:rsidRDefault="00F56EEE" w:rsidP="002E31FF">
            <w:pPr>
              <w:pStyle w:val="TableBody"/>
              <w:spacing w:line="240" w:lineRule="auto"/>
              <w:rPr>
                <w:b/>
              </w:rPr>
            </w:pPr>
            <w:r>
              <w:rPr>
                <w:b/>
              </w:rPr>
              <w:t>Presentation:</w:t>
            </w:r>
          </w:p>
          <w:p w:rsidR="0002303A" w:rsidRDefault="0002303A" w:rsidP="002E31FF">
            <w:pPr>
              <w:pStyle w:val="TableBody"/>
              <w:spacing w:line="240" w:lineRule="auto"/>
              <w:rPr>
                <w:b/>
              </w:rPr>
            </w:pPr>
          </w:p>
          <w:p w:rsidR="0070229F" w:rsidRDefault="00566A9C" w:rsidP="002E31FF">
            <w:pPr>
              <w:pStyle w:val="TableBody"/>
              <w:spacing w:line="240" w:lineRule="auto"/>
            </w:pPr>
            <w:r>
              <w:t>Cinema for all Strate</w:t>
            </w:r>
            <w:r w:rsidR="00F56EEE">
              <w:t>gy: past and planned activities</w:t>
            </w:r>
          </w:p>
          <w:p w:rsidR="002E31FF" w:rsidRPr="00B169F7" w:rsidRDefault="00F56EEE" w:rsidP="00F56EEE">
            <w:r>
              <w:t xml:space="preserve">Followed by Q&amp;A </w:t>
            </w:r>
            <w:r>
              <w:rPr>
                <w:rFonts w:cs="Arial"/>
              </w:rPr>
              <w:t xml:space="preserve">chaired by </w:t>
            </w:r>
            <w:r w:rsidR="00944011">
              <w:rPr>
                <w:rFonts w:cs="Arial"/>
                <w:color w:val="auto"/>
              </w:rPr>
              <w:t xml:space="preserve">Orkhan </w:t>
            </w:r>
            <w:proofErr w:type="spellStart"/>
            <w:r w:rsidR="00944011">
              <w:rPr>
                <w:rFonts w:cs="Arial"/>
                <w:color w:val="auto"/>
              </w:rPr>
              <w:t>Jabbarov</w:t>
            </w:r>
            <w:proofErr w:type="spellEnd"/>
          </w:p>
        </w:tc>
        <w:tc>
          <w:tcPr>
            <w:tcW w:w="4940" w:type="dxa"/>
          </w:tcPr>
          <w:p w:rsidR="007E1A52" w:rsidRPr="00B169F7" w:rsidRDefault="00566A9C" w:rsidP="002E31F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Leyli </w:t>
            </w:r>
            <w:proofErr w:type="spellStart"/>
            <w:r>
              <w:rPr>
                <w:rFonts w:cs="Arial"/>
                <w:b/>
              </w:rPr>
              <w:t>Mirzayeva</w:t>
            </w:r>
            <w:proofErr w:type="spellEnd"/>
            <w:r w:rsidR="00CA7A33">
              <w:rPr>
                <w:rFonts w:cs="Arial"/>
                <w:b/>
              </w:rPr>
              <w:t xml:space="preserve">, </w:t>
            </w:r>
            <w:r>
              <w:rPr>
                <w:rFonts w:cs="Arial"/>
              </w:rPr>
              <w:t xml:space="preserve">Director of the </w:t>
            </w:r>
            <w:proofErr w:type="spellStart"/>
            <w:r w:rsidR="00162F7D">
              <w:rPr>
                <w:rFonts w:cs="Arial"/>
              </w:rPr>
              <w:t>Nizami</w:t>
            </w:r>
            <w:proofErr w:type="spellEnd"/>
            <w:r w:rsidR="00162F7D">
              <w:rPr>
                <w:rFonts w:cs="Arial"/>
              </w:rPr>
              <w:t xml:space="preserve"> Cinema Centre </w:t>
            </w:r>
          </w:p>
          <w:p w:rsidR="007E1A52" w:rsidRPr="00B169F7" w:rsidRDefault="007E1A52" w:rsidP="002E31FF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EB36E0" w:rsidTr="00EB36E0">
        <w:tc>
          <w:tcPr>
            <w:tcW w:w="1267" w:type="dxa"/>
          </w:tcPr>
          <w:p w:rsidR="00EB36E0" w:rsidRPr="00B169F7" w:rsidRDefault="00CA7A33" w:rsidP="006B3638">
            <w:pPr>
              <w:pStyle w:val="TableBody"/>
              <w:rPr>
                <w:b/>
              </w:rPr>
            </w:pPr>
            <w:r>
              <w:rPr>
                <w:b/>
              </w:rPr>
              <w:t>1</w:t>
            </w:r>
            <w:r w:rsidR="006B3638">
              <w:rPr>
                <w:b/>
              </w:rPr>
              <w:t>0</w:t>
            </w:r>
            <w:r>
              <w:rPr>
                <w:b/>
              </w:rPr>
              <w:t>:</w:t>
            </w:r>
            <w:r w:rsidR="006B3638">
              <w:rPr>
                <w:b/>
              </w:rPr>
              <w:t>45</w:t>
            </w:r>
            <w:r w:rsidR="00D717B8">
              <w:rPr>
                <w:b/>
              </w:rPr>
              <w:t>–</w:t>
            </w:r>
            <w:r w:rsidR="0070229F" w:rsidRPr="00B169F7">
              <w:rPr>
                <w:b/>
              </w:rPr>
              <w:t xml:space="preserve"> 1</w:t>
            </w:r>
            <w:r w:rsidR="006B3638">
              <w:rPr>
                <w:b/>
              </w:rPr>
              <w:t>1</w:t>
            </w:r>
            <w:r w:rsidR="00D717B8">
              <w:rPr>
                <w:b/>
              </w:rPr>
              <w:t>:</w:t>
            </w:r>
            <w:r w:rsidR="006B3638">
              <w:rPr>
                <w:b/>
              </w:rPr>
              <w:t>15</w:t>
            </w:r>
          </w:p>
        </w:tc>
        <w:tc>
          <w:tcPr>
            <w:tcW w:w="4094" w:type="dxa"/>
          </w:tcPr>
          <w:p w:rsidR="006C696A" w:rsidRDefault="00CA7A33" w:rsidP="00D717B8">
            <w:pPr>
              <w:pStyle w:val="TableBody"/>
              <w:spacing w:line="240" w:lineRule="auto"/>
              <w:rPr>
                <w:b/>
              </w:rPr>
            </w:pPr>
            <w:r>
              <w:rPr>
                <w:b/>
              </w:rPr>
              <w:t>Presentation</w:t>
            </w:r>
            <w:r w:rsidRPr="00B169F7">
              <w:rPr>
                <w:b/>
              </w:rPr>
              <w:t xml:space="preserve">: </w:t>
            </w:r>
          </w:p>
          <w:p w:rsidR="006B3638" w:rsidRDefault="00944011" w:rsidP="006B3638">
            <w:r w:rsidRPr="00944011">
              <w:rPr>
                <w:i/>
              </w:rPr>
              <w:t>Power in our Hands</w:t>
            </w:r>
            <w:r>
              <w:t>, Developing Deaf Audience in the UK</w:t>
            </w:r>
          </w:p>
          <w:p w:rsidR="006B3638" w:rsidRPr="006B3638" w:rsidRDefault="006C696A" w:rsidP="006B3638">
            <w:pPr>
              <w:rPr>
                <w:rFonts w:cs="Arial"/>
                <w:color w:val="auto"/>
              </w:rPr>
            </w:pPr>
            <w:r>
              <w:t xml:space="preserve">Followed by Q&amp;A </w:t>
            </w:r>
            <w:r w:rsidR="0002303A">
              <w:rPr>
                <w:rFonts w:cs="Arial"/>
              </w:rPr>
              <w:t>chaired</w:t>
            </w:r>
            <w:r>
              <w:rPr>
                <w:rFonts w:cs="Arial"/>
              </w:rPr>
              <w:t xml:space="preserve"> by </w:t>
            </w:r>
            <w:proofErr w:type="spellStart"/>
            <w:r w:rsidR="00F56EEE">
              <w:rPr>
                <w:rFonts w:cs="Arial"/>
                <w:color w:val="auto"/>
              </w:rPr>
              <w:t>Orhan</w:t>
            </w:r>
            <w:proofErr w:type="spellEnd"/>
            <w:r w:rsidR="00F56EEE">
              <w:rPr>
                <w:rFonts w:cs="Arial"/>
                <w:color w:val="auto"/>
              </w:rPr>
              <w:t xml:space="preserve"> </w:t>
            </w:r>
            <w:proofErr w:type="spellStart"/>
            <w:r w:rsidR="00F56EEE">
              <w:rPr>
                <w:rFonts w:cs="Arial"/>
                <w:color w:val="auto"/>
              </w:rPr>
              <w:t>Jabbarov</w:t>
            </w:r>
            <w:proofErr w:type="spellEnd"/>
          </w:p>
        </w:tc>
        <w:tc>
          <w:tcPr>
            <w:tcW w:w="4940" w:type="dxa"/>
          </w:tcPr>
          <w:p w:rsidR="00EB36E0" w:rsidRPr="00E37FFA" w:rsidRDefault="00FF2C11" w:rsidP="002E31FF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</w:rPr>
              <w:t>Jemma Buckley</w:t>
            </w:r>
            <w:r w:rsidR="006C696A" w:rsidRPr="006C696A">
              <w:rPr>
                <w:rFonts w:cs="Arial"/>
                <w:b/>
              </w:rPr>
              <w:t xml:space="preserve">, </w:t>
            </w:r>
            <w:r w:rsidR="00944011">
              <w:rPr>
                <w:rFonts w:cs="Arial"/>
                <w:b/>
              </w:rPr>
              <w:t xml:space="preserve">Partnerships manager </w:t>
            </w:r>
            <w:r>
              <w:rPr>
                <w:rFonts w:cs="Arial"/>
              </w:rPr>
              <w:t xml:space="preserve">International Cinema Office </w:t>
            </w:r>
            <w:r w:rsidR="00F56EEE">
              <w:rPr>
                <w:rFonts w:cs="Arial"/>
              </w:rPr>
              <w:t xml:space="preserve"> </w:t>
            </w:r>
          </w:p>
          <w:p w:rsidR="006C696A" w:rsidRDefault="006C696A" w:rsidP="002E31FF">
            <w:pPr>
              <w:spacing w:after="0"/>
              <w:rPr>
                <w:rFonts w:cs="Arial"/>
                <w:b/>
              </w:rPr>
            </w:pPr>
          </w:p>
          <w:p w:rsidR="006C696A" w:rsidRPr="006C696A" w:rsidRDefault="006C696A" w:rsidP="00A24C7C">
            <w:pPr>
              <w:spacing w:after="0"/>
              <w:rPr>
                <w:rFonts w:cs="Arial"/>
              </w:rPr>
            </w:pPr>
          </w:p>
        </w:tc>
      </w:tr>
      <w:tr w:rsidR="00B14914" w:rsidTr="00EB36E0">
        <w:tc>
          <w:tcPr>
            <w:tcW w:w="1267" w:type="dxa"/>
          </w:tcPr>
          <w:p w:rsidR="00B14914" w:rsidRDefault="00B14914" w:rsidP="005C32BA">
            <w:pPr>
              <w:pStyle w:val="TableBody"/>
              <w:rPr>
                <w:b/>
              </w:rPr>
            </w:pPr>
            <w:r>
              <w:rPr>
                <w:b/>
              </w:rPr>
              <w:t>1</w:t>
            </w:r>
            <w:r w:rsidR="00576C4E">
              <w:rPr>
                <w:b/>
              </w:rPr>
              <w:t>1</w:t>
            </w:r>
            <w:r>
              <w:rPr>
                <w:b/>
              </w:rPr>
              <w:t>:</w:t>
            </w:r>
            <w:r w:rsidR="00576C4E">
              <w:rPr>
                <w:b/>
              </w:rPr>
              <w:t>15</w:t>
            </w:r>
            <w:r>
              <w:rPr>
                <w:b/>
              </w:rPr>
              <w:t>– 1</w:t>
            </w:r>
            <w:r w:rsidR="005C32BA">
              <w:rPr>
                <w:b/>
              </w:rPr>
              <w:t>1</w:t>
            </w:r>
            <w:r>
              <w:rPr>
                <w:b/>
              </w:rPr>
              <w:t>:</w:t>
            </w:r>
            <w:r w:rsidR="005C32BA">
              <w:rPr>
                <w:b/>
              </w:rPr>
              <w:t>45</w:t>
            </w:r>
          </w:p>
          <w:p w:rsidR="005C32BA" w:rsidRDefault="005C32BA" w:rsidP="005C32BA"/>
          <w:p w:rsidR="005C32BA" w:rsidRDefault="005C32BA" w:rsidP="005C32BA"/>
          <w:p w:rsidR="005C32BA" w:rsidRPr="005C32BA" w:rsidRDefault="005C32BA" w:rsidP="005C32BA">
            <w:pPr>
              <w:rPr>
                <w:b/>
              </w:rPr>
            </w:pPr>
            <w:r w:rsidRPr="005C32BA">
              <w:rPr>
                <w:b/>
              </w:rPr>
              <w:t>11:45-12:00</w:t>
            </w:r>
          </w:p>
          <w:p w:rsidR="005C32BA" w:rsidRDefault="005C32BA" w:rsidP="005C32BA"/>
          <w:p w:rsidR="005C32BA" w:rsidRPr="005C32BA" w:rsidRDefault="005C32BA" w:rsidP="005C32BA"/>
        </w:tc>
        <w:tc>
          <w:tcPr>
            <w:tcW w:w="4094" w:type="dxa"/>
          </w:tcPr>
          <w:p w:rsidR="00B14914" w:rsidRDefault="00B14914" w:rsidP="00FC414D">
            <w:pPr>
              <w:pStyle w:val="TableBody"/>
              <w:spacing w:line="240" w:lineRule="auto"/>
              <w:rPr>
                <w:b/>
              </w:rPr>
            </w:pPr>
            <w:r>
              <w:rPr>
                <w:b/>
              </w:rPr>
              <w:t>Presentation</w:t>
            </w:r>
            <w:r w:rsidRPr="00B169F7">
              <w:rPr>
                <w:b/>
              </w:rPr>
              <w:t xml:space="preserve">: </w:t>
            </w:r>
          </w:p>
          <w:p w:rsidR="00B14914" w:rsidRDefault="00B14914" w:rsidP="00FC414D">
            <w:r>
              <w:t xml:space="preserve">How to make venues more inclusive and accessible: </w:t>
            </w:r>
            <w:r w:rsidR="0084184B">
              <w:t>Best practice</w:t>
            </w:r>
            <w:r w:rsidR="00A07D30">
              <w:t xml:space="preserve"> from Paralympic Committee </w:t>
            </w:r>
          </w:p>
          <w:p w:rsidR="00576C4E" w:rsidRDefault="00576C4E" w:rsidP="00FC414D">
            <w:pPr>
              <w:spacing w:after="0"/>
            </w:pPr>
          </w:p>
          <w:p w:rsidR="009101DC" w:rsidRDefault="009101DC" w:rsidP="009101DC">
            <w:r w:rsidRPr="0084184B">
              <w:rPr>
                <w:i/>
              </w:rPr>
              <w:t>Take a step</w:t>
            </w:r>
            <w:r>
              <w:t xml:space="preserve"> programme for disadvantaged group of children  Opportunities and challenges </w:t>
            </w:r>
          </w:p>
          <w:p w:rsidR="009101DC" w:rsidRDefault="009101DC" w:rsidP="00FC414D">
            <w:pPr>
              <w:spacing w:after="0"/>
            </w:pPr>
          </w:p>
          <w:p w:rsidR="00B14914" w:rsidRPr="00B169F7" w:rsidRDefault="00B14914" w:rsidP="00FC414D">
            <w:pPr>
              <w:spacing w:after="0"/>
              <w:rPr>
                <w:rFonts w:cs="Arial"/>
              </w:rPr>
            </w:pPr>
            <w:r>
              <w:t xml:space="preserve">Followed by Q&amp;A </w:t>
            </w:r>
            <w:r>
              <w:rPr>
                <w:rFonts w:cs="Arial"/>
              </w:rPr>
              <w:t xml:space="preserve">chaired by </w:t>
            </w:r>
            <w:proofErr w:type="spellStart"/>
            <w:r>
              <w:rPr>
                <w:rFonts w:cs="Arial"/>
                <w:color w:val="auto"/>
              </w:rPr>
              <w:t>Orhan</w:t>
            </w:r>
            <w:proofErr w:type="spellEnd"/>
            <w:r>
              <w:rPr>
                <w:rFonts w:cs="Arial"/>
                <w:color w:val="auto"/>
              </w:rPr>
              <w:t xml:space="preserve"> </w:t>
            </w:r>
            <w:proofErr w:type="spellStart"/>
            <w:r>
              <w:rPr>
                <w:rFonts w:cs="Arial"/>
                <w:color w:val="auto"/>
              </w:rPr>
              <w:t>Jabbarov</w:t>
            </w:r>
            <w:proofErr w:type="spellEnd"/>
          </w:p>
        </w:tc>
        <w:tc>
          <w:tcPr>
            <w:tcW w:w="4940" w:type="dxa"/>
          </w:tcPr>
          <w:p w:rsidR="00B14914" w:rsidRPr="00E37FFA" w:rsidRDefault="00B14914" w:rsidP="00FC414D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</w:rPr>
              <w:t xml:space="preserve">Kamal </w:t>
            </w:r>
            <w:proofErr w:type="spellStart"/>
            <w:r>
              <w:rPr>
                <w:rFonts w:cs="Arial"/>
                <w:b/>
              </w:rPr>
              <w:t>Mam</w:t>
            </w:r>
            <w:r w:rsidR="00162F7D">
              <w:rPr>
                <w:rFonts w:cs="Arial"/>
                <w:b/>
              </w:rPr>
              <w:t>e</w:t>
            </w:r>
            <w:r>
              <w:rPr>
                <w:rFonts w:cs="Arial"/>
                <w:b/>
              </w:rPr>
              <w:t>dov</w:t>
            </w:r>
            <w:proofErr w:type="spellEnd"/>
            <w:r w:rsidRPr="006C696A">
              <w:rPr>
                <w:rFonts w:cs="Arial"/>
                <w:b/>
              </w:rPr>
              <w:t xml:space="preserve">, </w:t>
            </w:r>
            <w:r w:rsidR="00162F7D">
              <w:rPr>
                <w:rFonts w:cs="Arial"/>
              </w:rPr>
              <w:t xml:space="preserve">General Secretary </w:t>
            </w:r>
            <w:r>
              <w:rPr>
                <w:rFonts w:cs="Arial"/>
              </w:rPr>
              <w:t xml:space="preserve">of the Paralympic Committee </w:t>
            </w:r>
          </w:p>
          <w:p w:rsidR="00B14914" w:rsidRDefault="00B14914" w:rsidP="00FC414D">
            <w:pPr>
              <w:spacing w:after="0" w:line="240" w:lineRule="auto"/>
              <w:rPr>
                <w:rFonts w:cs="Arial"/>
                <w:b/>
              </w:rPr>
            </w:pPr>
          </w:p>
          <w:p w:rsidR="00576C4E" w:rsidRDefault="00576C4E" w:rsidP="00FC414D">
            <w:pPr>
              <w:spacing w:after="0" w:line="240" w:lineRule="auto"/>
              <w:rPr>
                <w:rFonts w:cs="Arial"/>
                <w:b/>
              </w:rPr>
            </w:pPr>
          </w:p>
          <w:p w:rsidR="00576C4E" w:rsidRDefault="00576C4E" w:rsidP="00FC414D">
            <w:pPr>
              <w:spacing w:after="0" w:line="240" w:lineRule="auto"/>
              <w:rPr>
                <w:rFonts w:cs="Arial"/>
                <w:b/>
              </w:rPr>
            </w:pPr>
          </w:p>
          <w:p w:rsidR="00B14914" w:rsidRDefault="00B14914" w:rsidP="00FC414D">
            <w:pPr>
              <w:spacing w:after="0" w:line="240" w:lineRule="auto"/>
              <w:rPr>
                <w:rFonts w:cs="Arial"/>
                <w:b/>
              </w:rPr>
            </w:pPr>
          </w:p>
          <w:p w:rsidR="00B14914" w:rsidRPr="003A6A5F" w:rsidRDefault="00B14914" w:rsidP="00FC414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Fidan </w:t>
            </w:r>
            <w:proofErr w:type="spellStart"/>
            <w:r>
              <w:rPr>
                <w:rFonts w:cs="Arial"/>
                <w:b/>
              </w:rPr>
              <w:t>Amrakhli</w:t>
            </w:r>
            <w:proofErr w:type="spellEnd"/>
            <w:r>
              <w:rPr>
                <w:rFonts w:cs="Arial"/>
                <w:b/>
              </w:rPr>
              <w:t xml:space="preserve">, </w:t>
            </w:r>
            <w:r w:rsidRPr="003A6A5F">
              <w:rPr>
                <w:rFonts w:cs="Arial"/>
              </w:rPr>
              <w:t>Education Coordinator</w:t>
            </w:r>
            <w:r w:rsidR="0084184B">
              <w:rPr>
                <w:rFonts w:cs="Arial"/>
              </w:rPr>
              <w:t xml:space="preserve">, </w:t>
            </w:r>
            <w:proofErr w:type="spellStart"/>
            <w:r w:rsidR="0084184B">
              <w:rPr>
                <w:rFonts w:cs="Arial"/>
              </w:rPr>
              <w:t>Yarat</w:t>
            </w:r>
            <w:proofErr w:type="spellEnd"/>
            <w:r w:rsidR="0084184B">
              <w:rPr>
                <w:rFonts w:cs="Arial"/>
              </w:rPr>
              <w:t xml:space="preserve"> </w:t>
            </w:r>
            <w:r w:rsidRPr="003A6A5F">
              <w:rPr>
                <w:rFonts w:cs="Arial"/>
              </w:rPr>
              <w:t xml:space="preserve"> </w:t>
            </w:r>
          </w:p>
          <w:p w:rsidR="00B14914" w:rsidRDefault="00B14914" w:rsidP="00FC414D">
            <w:pPr>
              <w:spacing w:after="0" w:line="240" w:lineRule="auto"/>
              <w:rPr>
                <w:rFonts w:cs="Arial"/>
                <w:b/>
              </w:rPr>
            </w:pPr>
          </w:p>
          <w:p w:rsidR="00B14914" w:rsidRPr="00B169F7" w:rsidRDefault="00B14914" w:rsidP="00FC414D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B14914" w:rsidTr="00EB36E0">
        <w:tc>
          <w:tcPr>
            <w:tcW w:w="1267" w:type="dxa"/>
          </w:tcPr>
          <w:p w:rsidR="00B14914" w:rsidRPr="00B169F7" w:rsidRDefault="00B14914" w:rsidP="003A6A5F">
            <w:pPr>
              <w:pStyle w:val="TableBody"/>
              <w:rPr>
                <w:b/>
              </w:rPr>
            </w:pPr>
            <w:r>
              <w:rPr>
                <w:b/>
              </w:rPr>
              <w:t>1</w:t>
            </w:r>
            <w:r w:rsidR="003A6A5F">
              <w:rPr>
                <w:b/>
              </w:rPr>
              <w:t>2</w:t>
            </w:r>
            <w:r>
              <w:rPr>
                <w:b/>
              </w:rPr>
              <w:t>:</w:t>
            </w:r>
            <w:r w:rsidR="003A6A5F">
              <w:rPr>
                <w:b/>
              </w:rPr>
              <w:t>00</w:t>
            </w:r>
            <w:r w:rsidRPr="00B169F7">
              <w:rPr>
                <w:b/>
              </w:rPr>
              <w:t xml:space="preserve"> – </w:t>
            </w:r>
            <w:r>
              <w:rPr>
                <w:b/>
              </w:rPr>
              <w:t>1</w:t>
            </w:r>
            <w:r w:rsidR="003A6A5F">
              <w:rPr>
                <w:b/>
              </w:rPr>
              <w:t>2</w:t>
            </w:r>
            <w:r>
              <w:rPr>
                <w:b/>
              </w:rPr>
              <w:t>:</w:t>
            </w:r>
            <w:r w:rsidR="003A6A5F">
              <w:rPr>
                <w:b/>
              </w:rPr>
              <w:t>15</w:t>
            </w:r>
          </w:p>
        </w:tc>
        <w:tc>
          <w:tcPr>
            <w:tcW w:w="4094" w:type="dxa"/>
          </w:tcPr>
          <w:p w:rsidR="00B14914" w:rsidRPr="00B169F7" w:rsidRDefault="00B14914" w:rsidP="002E31FF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Coffee break</w:t>
            </w:r>
          </w:p>
        </w:tc>
        <w:tc>
          <w:tcPr>
            <w:tcW w:w="4940" w:type="dxa"/>
          </w:tcPr>
          <w:p w:rsidR="00B14914" w:rsidRPr="00B169F7" w:rsidRDefault="00B14914" w:rsidP="002E31FF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3A6A5F" w:rsidRPr="000F305C" w:rsidTr="007B1C70">
        <w:tc>
          <w:tcPr>
            <w:tcW w:w="1267" w:type="dxa"/>
          </w:tcPr>
          <w:p w:rsidR="005C32BA" w:rsidRDefault="005C32BA" w:rsidP="009101DC">
            <w:pPr>
              <w:pStyle w:val="TableBody"/>
              <w:rPr>
                <w:b/>
              </w:rPr>
            </w:pPr>
          </w:p>
          <w:p w:rsidR="005C32BA" w:rsidRDefault="005C32BA" w:rsidP="009101DC">
            <w:pPr>
              <w:pStyle w:val="TableBody"/>
              <w:rPr>
                <w:b/>
              </w:rPr>
            </w:pPr>
          </w:p>
          <w:p w:rsidR="005C32BA" w:rsidRDefault="005C32BA" w:rsidP="009101DC">
            <w:pPr>
              <w:pStyle w:val="TableBody"/>
              <w:rPr>
                <w:b/>
              </w:rPr>
            </w:pPr>
          </w:p>
          <w:p w:rsidR="003A6A5F" w:rsidRDefault="003A6A5F" w:rsidP="009101DC">
            <w:pPr>
              <w:pStyle w:val="TableBody"/>
              <w:rPr>
                <w:b/>
              </w:rPr>
            </w:pPr>
            <w:r>
              <w:rPr>
                <w:b/>
              </w:rPr>
              <w:t>1</w:t>
            </w:r>
            <w:r w:rsidR="009101DC">
              <w:rPr>
                <w:b/>
              </w:rPr>
              <w:t>2</w:t>
            </w:r>
            <w:r>
              <w:rPr>
                <w:b/>
              </w:rPr>
              <w:t>:</w:t>
            </w:r>
            <w:r w:rsidR="009101DC">
              <w:rPr>
                <w:b/>
              </w:rPr>
              <w:t>15</w:t>
            </w:r>
            <w:r>
              <w:rPr>
                <w:b/>
              </w:rPr>
              <w:t xml:space="preserve"> – 1</w:t>
            </w:r>
            <w:r w:rsidR="009101DC">
              <w:rPr>
                <w:b/>
              </w:rPr>
              <w:t>2</w:t>
            </w:r>
            <w:r>
              <w:rPr>
                <w:b/>
              </w:rPr>
              <w:t>:</w:t>
            </w:r>
            <w:r w:rsidR="009101DC">
              <w:rPr>
                <w:b/>
              </w:rPr>
              <w:t>30</w:t>
            </w:r>
          </w:p>
          <w:p w:rsidR="009101DC" w:rsidRDefault="009101DC" w:rsidP="009101DC"/>
          <w:p w:rsidR="005C32BA" w:rsidRPr="005C32BA" w:rsidRDefault="005C32BA" w:rsidP="009101DC">
            <w:pPr>
              <w:rPr>
                <w:b/>
              </w:rPr>
            </w:pPr>
            <w:r w:rsidRPr="005C32BA">
              <w:rPr>
                <w:b/>
              </w:rPr>
              <w:t>12</w:t>
            </w:r>
            <w:r>
              <w:rPr>
                <w:b/>
              </w:rPr>
              <w:t>:30-12:45</w:t>
            </w:r>
          </w:p>
          <w:p w:rsidR="00A07D30" w:rsidRDefault="00A07D30" w:rsidP="005C32BA">
            <w:pPr>
              <w:rPr>
                <w:b/>
              </w:rPr>
            </w:pPr>
          </w:p>
          <w:p w:rsidR="009101DC" w:rsidRDefault="009101DC" w:rsidP="005C32BA">
            <w:pPr>
              <w:rPr>
                <w:b/>
              </w:rPr>
            </w:pPr>
            <w:r w:rsidRPr="005C32BA">
              <w:rPr>
                <w:b/>
              </w:rPr>
              <w:t>12:</w:t>
            </w:r>
            <w:r w:rsidR="005C32BA">
              <w:rPr>
                <w:b/>
              </w:rPr>
              <w:t>45</w:t>
            </w:r>
            <w:r w:rsidRPr="005C32BA">
              <w:rPr>
                <w:b/>
              </w:rPr>
              <w:t>- 1</w:t>
            </w:r>
            <w:r w:rsidR="005C32BA">
              <w:rPr>
                <w:b/>
              </w:rPr>
              <w:t>3</w:t>
            </w:r>
            <w:r w:rsidRPr="005C32BA">
              <w:rPr>
                <w:b/>
              </w:rPr>
              <w:t>:</w:t>
            </w:r>
            <w:r w:rsidR="005C32BA">
              <w:rPr>
                <w:b/>
              </w:rPr>
              <w:t>00</w:t>
            </w:r>
          </w:p>
          <w:p w:rsidR="005C32BA" w:rsidRDefault="005C32BA" w:rsidP="005C32BA">
            <w:pPr>
              <w:rPr>
                <w:b/>
              </w:rPr>
            </w:pPr>
          </w:p>
          <w:p w:rsidR="005C32BA" w:rsidRPr="005C32BA" w:rsidRDefault="005C32BA" w:rsidP="005C32BA">
            <w:pPr>
              <w:rPr>
                <w:b/>
              </w:rPr>
            </w:pPr>
            <w:r>
              <w:rPr>
                <w:b/>
              </w:rPr>
              <w:t>13:00- 14:00</w:t>
            </w:r>
          </w:p>
        </w:tc>
        <w:tc>
          <w:tcPr>
            <w:tcW w:w="4094" w:type="dxa"/>
          </w:tcPr>
          <w:p w:rsidR="003A6A5F" w:rsidRDefault="003A6A5F" w:rsidP="003A6A5F">
            <w:pPr>
              <w:pStyle w:val="TableBody"/>
              <w:spacing w:line="240" w:lineRule="auto"/>
              <w:rPr>
                <w:b/>
              </w:rPr>
            </w:pPr>
            <w:r>
              <w:rPr>
                <w:b/>
              </w:rPr>
              <w:t>Presentation</w:t>
            </w:r>
            <w:r w:rsidRPr="00B169F7">
              <w:rPr>
                <w:b/>
              </w:rPr>
              <w:t xml:space="preserve">: </w:t>
            </w:r>
          </w:p>
          <w:p w:rsidR="009101DC" w:rsidRDefault="009101DC" w:rsidP="003A6A5F"/>
          <w:p w:rsidR="003A6A5F" w:rsidRPr="0084184B" w:rsidRDefault="003A6A5F" w:rsidP="003A6A5F">
            <w:r w:rsidRPr="0084184B">
              <w:t xml:space="preserve">Creating opportunities for all communities in Azerbaijan </w:t>
            </w:r>
          </w:p>
          <w:p w:rsidR="005C32BA" w:rsidRDefault="005C32BA" w:rsidP="003A6A5F">
            <w:pPr>
              <w:spacing w:after="0"/>
            </w:pPr>
          </w:p>
          <w:p w:rsidR="003A6A5F" w:rsidRPr="0084184B" w:rsidRDefault="00CB3F09" w:rsidP="003A6A5F">
            <w:pPr>
              <w:spacing w:after="0"/>
            </w:pPr>
            <w:r>
              <w:t>Restriction is not a hindrance</w:t>
            </w:r>
            <w:r w:rsidR="00D62FA1" w:rsidRPr="0084184B">
              <w:t xml:space="preserve"> anymore</w:t>
            </w:r>
          </w:p>
          <w:p w:rsidR="003A6A5F" w:rsidRDefault="003A6A5F" w:rsidP="003A6A5F">
            <w:pPr>
              <w:spacing w:after="0"/>
              <w:rPr>
                <w:rFonts w:cs="Arial"/>
              </w:rPr>
            </w:pPr>
          </w:p>
          <w:p w:rsidR="00D62FA1" w:rsidRDefault="00D62FA1" w:rsidP="003A6A5F">
            <w:pPr>
              <w:spacing w:after="0"/>
              <w:rPr>
                <w:rFonts w:cs="Arial"/>
              </w:rPr>
            </w:pPr>
          </w:p>
          <w:p w:rsidR="00A07D30" w:rsidRDefault="00A07D30" w:rsidP="00D62FA1">
            <w:pPr>
              <w:spacing w:after="0"/>
              <w:rPr>
                <w:rFonts w:cs="Arial"/>
                <w:i/>
              </w:rPr>
            </w:pPr>
          </w:p>
          <w:p w:rsidR="00A07D30" w:rsidRDefault="00A07D30" w:rsidP="00D62FA1">
            <w:pPr>
              <w:spacing w:after="0"/>
              <w:rPr>
                <w:rFonts w:cs="Arial"/>
                <w:i/>
              </w:rPr>
            </w:pPr>
          </w:p>
          <w:p w:rsidR="00D62FA1" w:rsidRPr="0084184B" w:rsidRDefault="00D62FA1" w:rsidP="00D62FA1">
            <w:pPr>
              <w:spacing w:after="0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proofErr w:type="spellStart"/>
            <w:r w:rsidRPr="0084184B">
              <w:rPr>
                <w:rFonts w:cs="Arial"/>
              </w:rPr>
              <w:t>DanceAbility</w:t>
            </w:r>
            <w:proofErr w:type="spellEnd"/>
            <w:r w:rsidRPr="0084184B">
              <w:rPr>
                <w:rFonts w:cs="Arial"/>
              </w:rPr>
              <w:t xml:space="preserve"> practices and inclusion strategies </w:t>
            </w:r>
            <w:r w:rsidR="000416A2">
              <w:rPr>
                <w:rFonts w:cs="Arial"/>
              </w:rPr>
              <w:t xml:space="preserve">for </w:t>
            </w:r>
            <w:r w:rsidRPr="0084184B">
              <w:rPr>
                <w:rFonts w:cs="Arial"/>
              </w:rPr>
              <w:t>deaf and hearing impaired</w:t>
            </w:r>
            <w:r w:rsidR="000416A2">
              <w:rPr>
                <w:rFonts w:cs="Arial"/>
              </w:rPr>
              <w:t xml:space="preserve"> audience </w:t>
            </w:r>
          </w:p>
          <w:p w:rsidR="00D62FA1" w:rsidRDefault="00D62FA1" w:rsidP="003A6A5F">
            <w:pPr>
              <w:spacing w:after="0"/>
              <w:rPr>
                <w:rFonts w:cs="Arial"/>
              </w:rPr>
            </w:pPr>
          </w:p>
          <w:p w:rsidR="00D62FA1" w:rsidRDefault="00D62FA1" w:rsidP="003A6A5F">
            <w:pPr>
              <w:spacing w:after="0"/>
              <w:rPr>
                <w:rFonts w:cs="Arial"/>
              </w:rPr>
            </w:pPr>
          </w:p>
          <w:p w:rsidR="005C32BA" w:rsidRDefault="005C32BA" w:rsidP="003A6A5F">
            <w:pPr>
              <w:spacing w:after="0"/>
            </w:pPr>
          </w:p>
          <w:p w:rsidR="005C32BA" w:rsidRPr="0084184B" w:rsidRDefault="005C32BA" w:rsidP="003A6A5F">
            <w:pPr>
              <w:spacing w:after="0"/>
              <w:rPr>
                <w:rFonts w:cs="Arial"/>
              </w:rPr>
            </w:pPr>
            <w:r w:rsidRPr="0084184B">
              <w:rPr>
                <w:rFonts w:cs="Arial"/>
              </w:rPr>
              <w:t xml:space="preserve">Followed by Q&amp;A chaired by </w:t>
            </w:r>
            <w:proofErr w:type="spellStart"/>
            <w:r w:rsidRPr="0084184B">
              <w:rPr>
                <w:rFonts w:cs="Arial"/>
              </w:rPr>
              <w:t>Orhan</w:t>
            </w:r>
            <w:proofErr w:type="spellEnd"/>
            <w:r w:rsidRPr="0084184B">
              <w:rPr>
                <w:rFonts w:cs="Arial"/>
              </w:rPr>
              <w:t xml:space="preserve"> </w:t>
            </w:r>
            <w:proofErr w:type="spellStart"/>
            <w:r w:rsidRPr="0084184B">
              <w:rPr>
                <w:rFonts w:cs="Arial"/>
              </w:rPr>
              <w:t>Jabbarov</w:t>
            </w:r>
            <w:proofErr w:type="spellEnd"/>
          </w:p>
        </w:tc>
        <w:tc>
          <w:tcPr>
            <w:tcW w:w="4940" w:type="dxa"/>
          </w:tcPr>
          <w:p w:rsidR="003A6A5F" w:rsidRDefault="003A6A5F" w:rsidP="007B1C70">
            <w:pPr>
              <w:spacing w:after="0"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Yarat</w:t>
            </w:r>
            <w:proofErr w:type="spellEnd"/>
            <w:r>
              <w:rPr>
                <w:rFonts w:cs="Arial"/>
              </w:rPr>
              <w:t xml:space="preserve"> venue</w:t>
            </w:r>
          </w:p>
          <w:p w:rsidR="003A6A5F" w:rsidRDefault="003A6A5F" w:rsidP="007B1C70">
            <w:pPr>
              <w:spacing w:after="0" w:line="240" w:lineRule="auto"/>
              <w:rPr>
                <w:rFonts w:cs="Arial"/>
              </w:rPr>
            </w:pPr>
          </w:p>
          <w:p w:rsidR="003A6A5F" w:rsidRDefault="003A6A5F" w:rsidP="007B1C70">
            <w:pPr>
              <w:spacing w:after="0" w:line="240" w:lineRule="auto"/>
              <w:rPr>
                <w:rFonts w:cs="Arial"/>
              </w:rPr>
            </w:pPr>
          </w:p>
          <w:p w:rsidR="003A6A5F" w:rsidRPr="003A6A5F" w:rsidRDefault="003A6A5F" w:rsidP="003A6A5F">
            <w:pPr>
              <w:spacing w:after="0" w:line="240" w:lineRule="auto"/>
              <w:rPr>
                <w:rFonts w:cs="Arial"/>
                <w:color w:val="FF0000"/>
              </w:rPr>
            </w:pPr>
            <w:r>
              <w:rPr>
                <w:rFonts w:cs="Arial"/>
                <w:b/>
              </w:rPr>
              <w:t xml:space="preserve">Farida </w:t>
            </w:r>
            <w:proofErr w:type="spellStart"/>
            <w:r>
              <w:rPr>
                <w:rFonts w:cs="Arial"/>
                <w:b/>
              </w:rPr>
              <w:t>As</w:t>
            </w:r>
            <w:r w:rsidR="00162F7D">
              <w:rPr>
                <w:rFonts w:cs="Arial"/>
                <w:b/>
              </w:rPr>
              <w:t>garzade</w:t>
            </w:r>
            <w:proofErr w:type="spellEnd"/>
            <w:r>
              <w:rPr>
                <w:rFonts w:cs="Arial"/>
                <w:b/>
              </w:rPr>
              <w:t xml:space="preserve">, </w:t>
            </w:r>
            <w:r w:rsidRPr="003A6A5F">
              <w:rPr>
                <w:rFonts w:cs="Arial"/>
              </w:rPr>
              <w:t xml:space="preserve">Founder of Human Foundation </w:t>
            </w:r>
            <w:proofErr w:type="spellStart"/>
            <w:r w:rsidRPr="003A6A5F">
              <w:rPr>
                <w:rFonts w:cs="Arial"/>
              </w:rPr>
              <w:t>programme</w:t>
            </w:r>
            <w:proofErr w:type="spellEnd"/>
            <w:r w:rsidRPr="003A6A5F">
              <w:rPr>
                <w:rFonts w:cs="Arial"/>
              </w:rPr>
              <w:t xml:space="preserve"> </w:t>
            </w:r>
          </w:p>
          <w:p w:rsidR="003A6A5F" w:rsidRDefault="003A6A5F" w:rsidP="003A6A5F">
            <w:pPr>
              <w:spacing w:after="0" w:line="240" w:lineRule="auto"/>
              <w:rPr>
                <w:rFonts w:cs="Arial"/>
                <w:b/>
              </w:rPr>
            </w:pPr>
          </w:p>
          <w:p w:rsidR="005C32BA" w:rsidRDefault="005C32BA" w:rsidP="003A6A5F">
            <w:pPr>
              <w:spacing w:after="0" w:line="240" w:lineRule="auto"/>
              <w:rPr>
                <w:rFonts w:cs="Arial"/>
                <w:b/>
              </w:rPr>
            </w:pPr>
          </w:p>
          <w:p w:rsidR="000416A2" w:rsidRDefault="009101DC" w:rsidP="000416A2">
            <w:pPr>
              <w:spacing w:after="0" w:line="240" w:lineRule="auto"/>
            </w:pPr>
            <w:proofErr w:type="spellStart"/>
            <w:r>
              <w:rPr>
                <w:rFonts w:cs="Arial"/>
                <w:b/>
              </w:rPr>
              <w:t>Turan</w:t>
            </w:r>
            <w:r w:rsidR="00D62FA1">
              <w:rPr>
                <w:rFonts w:cs="Arial"/>
                <w:b/>
              </w:rPr>
              <w:t>a</w:t>
            </w:r>
            <w:proofErr w:type="spellEnd"/>
            <w:r w:rsidR="00D62FA1">
              <w:rPr>
                <w:rFonts w:cs="Arial"/>
                <w:b/>
              </w:rPr>
              <w:t xml:space="preserve"> </w:t>
            </w:r>
            <w:proofErr w:type="spellStart"/>
            <w:r w:rsidR="00D62FA1">
              <w:rPr>
                <w:rFonts w:cs="Arial"/>
                <w:b/>
              </w:rPr>
              <w:t>Qasimova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r w:rsidR="003A6A5F">
              <w:rPr>
                <w:rFonts w:cs="Arial"/>
                <w:b/>
              </w:rPr>
              <w:t xml:space="preserve">, </w:t>
            </w:r>
            <w:r w:rsidR="000416A2">
              <w:t xml:space="preserve">Project owner of ICT training for hearing impaired women </w:t>
            </w:r>
          </w:p>
          <w:p w:rsidR="00A07D30" w:rsidRDefault="00A07D30" w:rsidP="007B1C70">
            <w:pPr>
              <w:spacing w:after="0" w:line="240" w:lineRule="auto"/>
              <w:rPr>
                <w:rFonts w:cs="Arial"/>
              </w:rPr>
            </w:pPr>
          </w:p>
          <w:p w:rsidR="00A07D30" w:rsidRDefault="00A07D30" w:rsidP="007B1C70">
            <w:pPr>
              <w:spacing w:after="0" w:line="240" w:lineRule="auto"/>
              <w:rPr>
                <w:rFonts w:cs="Arial"/>
              </w:rPr>
            </w:pPr>
          </w:p>
          <w:p w:rsidR="000416A2" w:rsidRDefault="000416A2" w:rsidP="00D62FA1">
            <w:pPr>
              <w:spacing w:after="0" w:line="240" w:lineRule="auto"/>
              <w:rPr>
                <w:rFonts w:cs="Arial"/>
                <w:b/>
              </w:rPr>
            </w:pPr>
          </w:p>
          <w:p w:rsidR="00D62FA1" w:rsidRPr="000F305C" w:rsidRDefault="00A07D30" w:rsidP="00D62FA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N</w:t>
            </w:r>
            <w:r w:rsidR="00D62FA1" w:rsidRPr="00D62FA1">
              <w:rPr>
                <w:rFonts w:cs="Arial"/>
                <w:b/>
              </w:rPr>
              <w:t>igar Sultanova</w:t>
            </w:r>
            <w:r w:rsidR="00D62FA1">
              <w:rPr>
                <w:rFonts w:cs="Arial"/>
              </w:rPr>
              <w:t xml:space="preserve">, Founder of </w:t>
            </w:r>
            <w:proofErr w:type="spellStart"/>
            <w:r w:rsidR="00D62FA1">
              <w:rPr>
                <w:rFonts w:cs="Arial"/>
              </w:rPr>
              <w:t>DanceAbility</w:t>
            </w:r>
            <w:proofErr w:type="spellEnd"/>
            <w:r w:rsidR="00D62FA1">
              <w:rPr>
                <w:rFonts w:cs="Arial"/>
              </w:rPr>
              <w:t xml:space="preserve"> Azerbaijan project </w:t>
            </w:r>
          </w:p>
        </w:tc>
      </w:tr>
      <w:tr w:rsidR="003A6A5F" w:rsidTr="00EB36E0">
        <w:tc>
          <w:tcPr>
            <w:tcW w:w="1267" w:type="dxa"/>
          </w:tcPr>
          <w:p w:rsidR="003A6A5F" w:rsidRDefault="003A6A5F" w:rsidP="007B1C70">
            <w:pPr>
              <w:pStyle w:val="TableBody"/>
              <w:rPr>
                <w:b/>
              </w:rPr>
            </w:pPr>
            <w:r>
              <w:rPr>
                <w:b/>
              </w:rPr>
              <w:t>14:00 – 15:00</w:t>
            </w:r>
          </w:p>
        </w:tc>
        <w:tc>
          <w:tcPr>
            <w:tcW w:w="4094" w:type="dxa"/>
          </w:tcPr>
          <w:p w:rsidR="003A6A5F" w:rsidRDefault="003A6A5F" w:rsidP="007B1C7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Lunch</w:t>
            </w:r>
          </w:p>
        </w:tc>
        <w:tc>
          <w:tcPr>
            <w:tcW w:w="4940" w:type="dxa"/>
          </w:tcPr>
          <w:p w:rsidR="003A6A5F" w:rsidRPr="000F305C" w:rsidRDefault="003A6A5F" w:rsidP="007B1C70">
            <w:pPr>
              <w:spacing w:after="0"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Yarat</w:t>
            </w:r>
            <w:proofErr w:type="spellEnd"/>
            <w:r>
              <w:rPr>
                <w:rFonts w:cs="Arial"/>
              </w:rPr>
              <w:t xml:space="preserve"> venue</w:t>
            </w:r>
          </w:p>
        </w:tc>
      </w:tr>
    </w:tbl>
    <w:p w:rsidR="00A62374" w:rsidRDefault="00A62374" w:rsidP="00A62374">
      <w:pPr>
        <w:pStyle w:val="Heading2"/>
        <w:jc w:val="center"/>
      </w:pPr>
      <w:r>
        <w:t xml:space="preserve">Day 2 – </w:t>
      </w:r>
      <w:r w:rsidR="00F56EEE">
        <w:t xml:space="preserve">How to make cinemas more accessible </w:t>
      </w:r>
    </w:p>
    <w:tbl>
      <w:tblPr>
        <w:tblStyle w:val="BritishCouncilTable"/>
        <w:tblW w:w="0" w:type="auto"/>
        <w:tblLook w:val="04A0" w:firstRow="1" w:lastRow="0" w:firstColumn="1" w:lastColumn="0" w:noHBand="0" w:noVBand="1"/>
      </w:tblPr>
      <w:tblGrid>
        <w:gridCol w:w="1291"/>
        <w:gridCol w:w="3861"/>
        <w:gridCol w:w="4933"/>
      </w:tblGrid>
      <w:tr w:rsidR="00145A25" w:rsidTr="00FF2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85" w:type="dxa"/>
            <w:gridSpan w:val="3"/>
          </w:tcPr>
          <w:p w:rsidR="00145A25" w:rsidRPr="006E0533" w:rsidRDefault="00F56EEE" w:rsidP="00E37FFA">
            <w:pPr>
              <w:pStyle w:val="TableHeading"/>
              <w:tabs>
                <w:tab w:val="left" w:pos="3280"/>
              </w:tabs>
            </w:pPr>
            <w:r>
              <w:t>friday 25 May</w:t>
            </w:r>
          </w:p>
        </w:tc>
      </w:tr>
      <w:tr w:rsidR="009E0981" w:rsidTr="00FF2C11">
        <w:tc>
          <w:tcPr>
            <w:tcW w:w="1291" w:type="dxa"/>
          </w:tcPr>
          <w:p w:rsidR="009E0981" w:rsidRDefault="00506350" w:rsidP="00355302">
            <w:pPr>
              <w:pStyle w:val="TableBody"/>
              <w:rPr>
                <w:b/>
              </w:rPr>
            </w:pPr>
            <w:r>
              <w:rPr>
                <w:b/>
              </w:rPr>
              <w:t>09:30</w:t>
            </w:r>
          </w:p>
        </w:tc>
        <w:tc>
          <w:tcPr>
            <w:tcW w:w="3861" w:type="dxa"/>
          </w:tcPr>
          <w:p w:rsidR="009E0981" w:rsidRPr="009E0981" w:rsidRDefault="00BB5ABA" w:rsidP="002E31FF">
            <w:pPr>
              <w:spacing w:after="0"/>
            </w:pPr>
            <w:r>
              <w:t>Arrival and coffee</w:t>
            </w:r>
          </w:p>
        </w:tc>
        <w:tc>
          <w:tcPr>
            <w:tcW w:w="4933" w:type="dxa"/>
          </w:tcPr>
          <w:p w:rsidR="009E0981" w:rsidRPr="000F0312" w:rsidRDefault="00F56EEE" w:rsidP="00F56EEE">
            <w:pPr>
              <w:pStyle w:val="TableBody"/>
            </w:pPr>
            <w:proofErr w:type="spellStart"/>
            <w:r>
              <w:t>Nizami</w:t>
            </w:r>
            <w:proofErr w:type="spellEnd"/>
            <w:r>
              <w:t xml:space="preserve"> cinema </w:t>
            </w:r>
            <w:proofErr w:type="spellStart"/>
            <w:r>
              <w:t>centre</w:t>
            </w:r>
            <w:proofErr w:type="spellEnd"/>
            <w:r>
              <w:t xml:space="preserve"> </w:t>
            </w:r>
            <w:r w:rsidR="00FD770C">
              <w:t>(4</w:t>
            </w:r>
            <w:r w:rsidR="00FD770C" w:rsidRPr="00FD770C">
              <w:rPr>
                <w:vertAlign w:val="superscript"/>
              </w:rPr>
              <w:t>th</w:t>
            </w:r>
            <w:r w:rsidR="00FD770C">
              <w:t xml:space="preserve"> floor) </w:t>
            </w:r>
          </w:p>
        </w:tc>
      </w:tr>
      <w:tr w:rsidR="00B74AE7" w:rsidTr="00FF2C11">
        <w:tc>
          <w:tcPr>
            <w:tcW w:w="1291" w:type="dxa"/>
          </w:tcPr>
          <w:p w:rsidR="00B74AE7" w:rsidRPr="00944011" w:rsidRDefault="00B74AE7" w:rsidP="00BB5ABA">
            <w:pPr>
              <w:pStyle w:val="TableBody"/>
              <w:rPr>
                <w:b/>
              </w:rPr>
            </w:pPr>
            <w:r w:rsidRPr="00944011">
              <w:rPr>
                <w:b/>
              </w:rPr>
              <w:t>10:</w:t>
            </w:r>
            <w:r w:rsidR="00F56EEE" w:rsidRPr="00944011">
              <w:rPr>
                <w:b/>
              </w:rPr>
              <w:t>00</w:t>
            </w:r>
            <w:r w:rsidRPr="00944011">
              <w:rPr>
                <w:b/>
              </w:rPr>
              <w:t xml:space="preserve"> – </w:t>
            </w:r>
          </w:p>
          <w:p w:rsidR="00B74AE7" w:rsidRPr="00944011" w:rsidRDefault="00B74AE7" w:rsidP="005C32BA">
            <w:pPr>
              <w:rPr>
                <w:b/>
              </w:rPr>
            </w:pPr>
            <w:r w:rsidRPr="00944011">
              <w:rPr>
                <w:b/>
              </w:rPr>
              <w:t>10:</w:t>
            </w:r>
            <w:r w:rsidR="00F56EEE" w:rsidRPr="00944011">
              <w:rPr>
                <w:b/>
              </w:rPr>
              <w:t>1</w:t>
            </w:r>
            <w:r w:rsidR="005C32BA">
              <w:rPr>
                <w:b/>
              </w:rPr>
              <w:t>5</w:t>
            </w:r>
          </w:p>
        </w:tc>
        <w:tc>
          <w:tcPr>
            <w:tcW w:w="3861" w:type="dxa"/>
          </w:tcPr>
          <w:p w:rsidR="00B74AE7" w:rsidRPr="00944011" w:rsidRDefault="00B74AE7" w:rsidP="00BB5ABA">
            <w:pPr>
              <w:spacing w:after="0" w:line="240" w:lineRule="auto"/>
              <w:textAlignment w:val="center"/>
              <w:rPr>
                <w:b/>
              </w:rPr>
            </w:pPr>
            <w:r w:rsidRPr="00944011">
              <w:rPr>
                <w:b/>
              </w:rPr>
              <w:t xml:space="preserve">Welcome </w:t>
            </w:r>
            <w:r w:rsidR="00FD770C">
              <w:rPr>
                <w:b/>
              </w:rPr>
              <w:t>speeches</w:t>
            </w:r>
          </w:p>
        </w:tc>
        <w:tc>
          <w:tcPr>
            <w:tcW w:w="4933" w:type="dxa"/>
          </w:tcPr>
          <w:p w:rsidR="00B74AE7" w:rsidRPr="00CB3F09" w:rsidRDefault="00F56EEE" w:rsidP="002612A6">
            <w:pPr>
              <w:rPr>
                <w:color w:val="auto"/>
              </w:rPr>
            </w:pPr>
            <w:r w:rsidRPr="00944011">
              <w:rPr>
                <w:b/>
                <w:color w:val="auto"/>
              </w:rPr>
              <w:t>Elizabeth White,</w:t>
            </w:r>
            <w:r w:rsidR="009101DC">
              <w:rPr>
                <w:b/>
                <w:color w:val="auto"/>
              </w:rPr>
              <w:t xml:space="preserve"> </w:t>
            </w:r>
            <w:r w:rsidR="009101DC" w:rsidRPr="00CB3F09">
              <w:rPr>
                <w:color w:val="auto"/>
              </w:rPr>
              <w:t xml:space="preserve">Director of the British Council </w:t>
            </w:r>
          </w:p>
          <w:p w:rsidR="00FD770C" w:rsidRPr="00944011" w:rsidRDefault="00FD770C" w:rsidP="002612A6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Leyli </w:t>
            </w:r>
            <w:proofErr w:type="spellStart"/>
            <w:r>
              <w:rPr>
                <w:b/>
                <w:color w:val="auto"/>
              </w:rPr>
              <w:t>Mirzayeva</w:t>
            </w:r>
            <w:proofErr w:type="spellEnd"/>
            <w:r>
              <w:rPr>
                <w:b/>
                <w:color w:val="auto"/>
              </w:rPr>
              <w:t xml:space="preserve">, </w:t>
            </w:r>
            <w:r w:rsidRPr="00CB3F09">
              <w:rPr>
                <w:color w:val="auto"/>
              </w:rPr>
              <w:t xml:space="preserve">Director of </w:t>
            </w:r>
            <w:proofErr w:type="spellStart"/>
            <w:r w:rsidRPr="00CB3F09">
              <w:rPr>
                <w:color w:val="auto"/>
              </w:rPr>
              <w:t>Nizami</w:t>
            </w:r>
            <w:proofErr w:type="spellEnd"/>
            <w:r w:rsidRPr="00CB3F09">
              <w:rPr>
                <w:color w:val="auto"/>
              </w:rPr>
              <w:t xml:space="preserve"> cinema </w:t>
            </w:r>
            <w:proofErr w:type="spellStart"/>
            <w:r w:rsidRPr="00CB3F09">
              <w:rPr>
                <w:color w:val="auto"/>
              </w:rPr>
              <w:t>centre</w:t>
            </w:r>
            <w:proofErr w:type="spellEnd"/>
            <w:r>
              <w:rPr>
                <w:b/>
                <w:color w:val="auto"/>
              </w:rPr>
              <w:t xml:space="preserve"> </w:t>
            </w:r>
          </w:p>
        </w:tc>
      </w:tr>
      <w:tr w:rsidR="007E24CB" w:rsidTr="00FF2C11">
        <w:trPr>
          <w:trHeight w:val="824"/>
        </w:trPr>
        <w:tc>
          <w:tcPr>
            <w:tcW w:w="1291" w:type="dxa"/>
          </w:tcPr>
          <w:p w:rsidR="007E24CB" w:rsidRPr="00944011" w:rsidRDefault="00BB5ABA" w:rsidP="005C32BA">
            <w:pPr>
              <w:pStyle w:val="TableBody"/>
              <w:rPr>
                <w:b/>
              </w:rPr>
            </w:pPr>
            <w:r w:rsidRPr="00944011">
              <w:rPr>
                <w:b/>
              </w:rPr>
              <w:t xml:space="preserve">10:15 – </w:t>
            </w:r>
            <w:r w:rsidR="003D6E37" w:rsidRPr="00944011">
              <w:rPr>
                <w:b/>
              </w:rPr>
              <w:t>11:</w:t>
            </w:r>
            <w:r w:rsidR="005C32BA">
              <w:rPr>
                <w:b/>
              </w:rPr>
              <w:t>30</w:t>
            </w:r>
          </w:p>
        </w:tc>
        <w:tc>
          <w:tcPr>
            <w:tcW w:w="3861" w:type="dxa"/>
          </w:tcPr>
          <w:p w:rsidR="00BB5ABA" w:rsidRPr="00944011" w:rsidRDefault="00A527A6" w:rsidP="00BB5ABA">
            <w:pPr>
              <w:spacing w:after="0" w:line="240" w:lineRule="auto"/>
              <w:textAlignment w:val="center"/>
              <w:rPr>
                <w:b/>
              </w:rPr>
            </w:pPr>
            <w:r>
              <w:rPr>
                <w:b/>
              </w:rPr>
              <w:t xml:space="preserve">Enabling </w:t>
            </w:r>
            <w:bookmarkStart w:id="0" w:name="_GoBack"/>
            <w:bookmarkEnd w:id="0"/>
            <w:r>
              <w:rPr>
                <w:b/>
              </w:rPr>
              <w:t>Access for the Deaf Community</w:t>
            </w:r>
          </w:p>
          <w:p w:rsidR="00A24C7C" w:rsidRPr="00944011" w:rsidRDefault="00A24C7C" w:rsidP="00BB5ABA">
            <w:pPr>
              <w:spacing w:after="0" w:line="240" w:lineRule="auto"/>
              <w:textAlignment w:val="center"/>
              <w:rPr>
                <w:b/>
              </w:rPr>
            </w:pPr>
          </w:p>
          <w:p w:rsidR="00A24C7C" w:rsidRPr="00944011" w:rsidRDefault="00A24C7C" w:rsidP="00BB5ABA">
            <w:pPr>
              <w:spacing w:after="0" w:line="240" w:lineRule="auto"/>
              <w:textAlignment w:val="center"/>
            </w:pPr>
          </w:p>
        </w:tc>
        <w:tc>
          <w:tcPr>
            <w:tcW w:w="4933" w:type="dxa"/>
          </w:tcPr>
          <w:p w:rsidR="003D2354" w:rsidRPr="00944011" w:rsidRDefault="009101DC" w:rsidP="00424D53">
            <w:r>
              <w:rPr>
                <w:b/>
                <w:color w:val="auto"/>
              </w:rPr>
              <w:t xml:space="preserve">Jemma Buckley, </w:t>
            </w:r>
            <w:r w:rsidRPr="00CB3F09">
              <w:rPr>
                <w:color w:val="auto"/>
              </w:rPr>
              <w:t>Partnerships Manager</w:t>
            </w:r>
            <w:r>
              <w:rPr>
                <w:b/>
                <w:color w:val="auto"/>
              </w:rPr>
              <w:t xml:space="preserve"> </w:t>
            </w:r>
          </w:p>
        </w:tc>
      </w:tr>
      <w:tr w:rsidR="000F0312" w:rsidTr="00FF2C11">
        <w:tc>
          <w:tcPr>
            <w:tcW w:w="1291" w:type="dxa"/>
          </w:tcPr>
          <w:p w:rsidR="000F0312" w:rsidRPr="00944011" w:rsidRDefault="009E0981" w:rsidP="003D6E37">
            <w:pPr>
              <w:pStyle w:val="TableBody"/>
              <w:rPr>
                <w:b/>
              </w:rPr>
            </w:pPr>
            <w:r w:rsidRPr="00944011">
              <w:rPr>
                <w:b/>
              </w:rPr>
              <w:t>1</w:t>
            </w:r>
            <w:r w:rsidR="003D6E37" w:rsidRPr="00944011">
              <w:rPr>
                <w:b/>
              </w:rPr>
              <w:t>1:30</w:t>
            </w:r>
            <w:r w:rsidR="00F6634C" w:rsidRPr="00944011">
              <w:rPr>
                <w:b/>
              </w:rPr>
              <w:t xml:space="preserve"> – 12</w:t>
            </w:r>
            <w:r w:rsidR="000F0312" w:rsidRPr="00944011">
              <w:rPr>
                <w:b/>
              </w:rPr>
              <w:t>:</w:t>
            </w:r>
            <w:r w:rsidR="003D6E37" w:rsidRPr="00944011">
              <w:rPr>
                <w:b/>
              </w:rPr>
              <w:t>00</w:t>
            </w:r>
          </w:p>
        </w:tc>
        <w:tc>
          <w:tcPr>
            <w:tcW w:w="3861" w:type="dxa"/>
          </w:tcPr>
          <w:p w:rsidR="000F0312" w:rsidRPr="00944011" w:rsidRDefault="00F6634C" w:rsidP="002E31FF">
            <w:pPr>
              <w:spacing w:after="0" w:line="240" w:lineRule="auto"/>
              <w:textAlignment w:val="center"/>
            </w:pPr>
            <w:r w:rsidRPr="00FD770C">
              <w:rPr>
                <w:color w:val="auto"/>
              </w:rPr>
              <w:t>Coffee break</w:t>
            </w:r>
          </w:p>
        </w:tc>
        <w:tc>
          <w:tcPr>
            <w:tcW w:w="4933" w:type="dxa"/>
          </w:tcPr>
          <w:p w:rsidR="000F0312" w:rsidRPr="00944011" w:rsidRDefault="000F0312" w:rsidP="002E31FF">
            <w:pPr>
              <w:pStyle w:val="TableBody"/>
              <w:rPr>
                <w:b/>
              </w:rPr>
            </w:pPr>
          </w:p>
        </w:tc>
      </w:tr>
      <w:tr w:rsidR="003D6E37" w:rsidTr="00FF2C11">
        <w:tc>
          <w:tcPr>
            <w:tcW w:w="1291" w:type="dxa"/>
          </w:tcPr>
          <w:p w:rsidR="003D6E37" w:rsidRPr="00944011" w:rsidRDefault="003D6E37" w:rsidP="005C32BA">
            <w:pPr>
              <w:pStyle w:val="TableBody"/>
              <w:rPr>
                <w:b/>
              </w:rPr>
            </w:pPr>
            <w:r w:rsidRPr="00944011">
              <w:rPr>
                <w:b/>
              </w:rPr>
              <w:t>12:00 – 1</w:t>
            </w:r>
            <w:r w:rsidR="005C32BA">
              <w:rPr>
                <w:b/>
              </w:rPr>
              <w:t>4:00</w:t>
            </w:r>
          </w:p>
        </w:tc>
        <w:tc>
          <w:tcPr>
            <w:tcW w:w="3861" w:type="dxa"/>
          </w:tcPr>
          <w:p w:rsidR="00A527A6" w:rsidRDefault="00A527A6" w:rsidP="00A527A6">
            <w:pPr>
              <w:pStyle w:val="TableBody"/>
              <w:spacing w:line="240" w:lineRule="auto"/>
              <w:rPr>
                <w:b/>
              </w:rPr>
            </w:pPr>
            <w:r>
              <w:rPr>
                <w:b/>
              </w:rPr>
              <w:t xml:space="preserve">Film Screening – ‘Power in our Hands’ (72mins) </w:t>
            </w:r>
          </w:p>
          <w:p w:rsidR="00A527A6" w:rsidRDefault="00A527A6" w:rsidP="00A527A6">
            <w:pPr>
              <w:pStyle w:val="TableBody"/>
              <w:spacing w:line="240" w:lineRule="auto"/>
              <w:rPr>
                <w:b/>
              </w:rPr>
            </w:pPr>
          </w:p>
          <w:p w:rsidR="003D6E37" w:rsidRPr="00A527A6" w:rsidRDefault="00A527A6" w:rsidP="00A527A6">
            <w:pPr>
              <w:pStyle w:val="TableBody"/>
              <w:spacing w:line="240" w:lineRule="auto"/>
              <w:rPr>
                <w:b/>
              </w:rPr>
            </w:pPr>
            <w:r>
              <w:rPr>
                <w:b/>
              </w:rPr>
              <w:t>Developing Deaf Audiences</w:t>
            </w:r>
          </w:p>
        </w:tc>
        <w:tc>
          <w:tcPr>
            <w:tcW w:w="4933" w:type="dxa"/>
          </w:tcPr>
          <w:p w:rsidR="003D6E37" w:rsidRPr="00944011" w:rsidRDefault="00FF2C11" w:rsidP="00424D53">
            <w:pPr>
              <w:pStyle w:val="TableBody"/>
            </w:pPr>
            <w:r w:rsidRPr="00944011">
              <w:rPr>
                <w:b/>
              </w:rPr>
              <w:t xml:space="preserve">Jemma Buckley </w:t>
            </w:r>
          </w:p>
        </w:tc>
      </w:tr>
      <w:tr w:rsidR="003D6E37" w:rsidTr="00A527A6">
        <w:trPr>
          <w:trHeight w:val="614"/>
        </w:trPr>
        <w:tc>
          <w:tcPr>
            <w:tcW w:w="1291" w:type="dxa"/>
          </w:tcPr>
          <w:p w:rsidR="003D6E37" w:rsidRDefault="005C32BA" w:rsidP="005C32BA">
            <w:pPr>
              <w:pStyle w:val="TableBody"/>
              <w:rPr>
                <w:b/>
              </w:rPr>
            </w:pPr>
            <w:r>
              <w:rPr>
                <w:b/>
              </w:rPr>
              <w:t>14</w:t>
            </w:r>
            <w:r w:rsidR="003D6E37">
              <w:rPr>
                <w:b/>
              </w:rPr>
              <w:t>:</w:t>
            </w:r>
            <w:r>
              <w:rPr>
                <w:b/>
              </w:rPr>
              <w:t>00</w:t>
            </w:r>
            <w:r w:rsidR="003D6E37">
              <w:rPr>
                <w:b/>
              </w:rPr>
              <w:t xml:space="preserve"> – 1</w:t>
            </w:r>
            <w:r>
              <w:rPr>
                <w:b/>
              </w:rPr>
              <w:t>5:00</w:t>
            </w:r>
          </w:p>
        </w:tc>
        <w:tc>
          <w:tcPr>
            <w:tcW w:w="3861" w:type="dxa"/>
          </w:tcPr>
          <w:p w:rsidR="003D6E37" w:rsidRPr="005E636A" w:rsidRDefault="003D6E37" w:rsidP="000E723A">
            <w:pPr>
              <w:spacing w:after="0"/>
            </w:pPr>
            <w:r>
              <w:t>Lunch</w:t>
            </w:r>
          </w:p>
        </w:tc>
        <w:tc>
          <w:tcPr>
            <w:tcW w:w="4933" w:type="dxa"/>
          </w:tcPr>
          <w:p w:rsidR="003D6E37" w:rsidRPr="000B350E" w:rsidRDefault="002612A6" w:rsidP="00FF2C11">
            <w:pPr>
              <w:spacing w:after="0" w:line="240" w:lineRule="auto"/>
            </w:pPr>
            <w:r>
              <w:t xml:space="preserve">Foyer, </w:t>
            </w:r>
            <w:r w:rsidR="00FF2C11">
              <w:t xml:space="preserve">Cinema hall </w:t>
            </w:r>
            <w:r w:rsidR="003D6E37">
              <w:t xml:space="preserve"> </w:t>
            </w:r>
          </w:p>
        </w:tc>
      </w:tr>
      <w:tr w:rsidR="00962300" w:rsidTr="00FF2C11">
        <w:tc>
          <w:tcPr>
            <w:tcW w:w="1291" w:type="dxa"/>
          </w:tcPr>
          <w:p w:rsidR="00962300" w:rsidRDefault="00962300" w:rsidP="005C32BA">
            <w:pPr>
              <w:pStyle w:val="TableBody"/>
              <w:rPr>
                <w:b/>
              </w:rPr>
            </w:pPr>
            <w:r>
              <w:rPr>
                <w:b/>
              </w:rPr>
              <w:t>1</w:t>
            </w:r>
            <w:r w:rsidR="009101DC">
              <w:rPr>
                <w:b/>
              </w:rPr>
              <w:t>5</w:t>
            </w:r>
            <w:r>
              <w:rPr>
                <w:b/>
              </w:rPr>
              <w:t>:</w:t>
            </w:r>
            <w:r w:rsidR="005C32BA">
              <w:rPr>
                <w:b/>
              </w:rPr>
              <w:t>00</w:t>
            </w:r>
            <w:r>
              <w:rPr>
                <w:b/>
              </w:rPr>
              <w:t xml:space="preserve"> – 16:</w:t>
            </w:r>
            <w:r w:rsidR="009101DC">
              <w:rPr>
                <w:b/>
              </w:rPr>
              <w:t>00</w:t>
            </w:r>
          </w:p>
        </w:tc>
        <w:tc>
          <w:tcPr>
            <w:tcW w:w="3861" w:type="dxa"/>
          </w:tcPr>
          <w:p w:rsidR="00A527A6" w:rsidRDefault="00A527A6" w:rsidP="009623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UK Case Studies of Best Practice</w:t>
            </w:r>
          </w:p>
          <w:p w:rsidR="00A527A6" w:rsidRDefault="00A527A6" w:rsidP="009623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Recommendations and Resources</w:t>
            </w:r>
          </w:p>
          <w:p w:rsidR="00962300" w:rsidRDefault="005C32BA" w:rsidP="009623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Q&amp;A session</w:t>
            </w:r>
          </w:p>
          <w:p w:rsidR="00962300" w:rsidRDefault="00962300" w:rsidP="002E31FF">
            <w:pPr>
              <w:pStyle w:val="TableBody"/>
              <w:spacing w:line="240" w:lineRule="auto"/>
            </w:pPr>
          </w:p>
        </w:tc>
        <w:tc>
          <w:tcPr>
            <w:tcW w:w="4933" w:type="dxa"/>
          </w:tcPr>
          <w:p w:rsidR="00962300" w:rsidRDefault="00A07D30" w:rsidP="00F6634C">
            <w:pPr>
              <w:pStyle w:val="TableBody"/>
            </w:pPr>
            <w:r>
              <w:rPr>
                <w:b/>
              </w:rPr>
              <w:t>Jemma Buckley</w:t>
            </w:r>
          </w:p>
        </w:tc>
      </w:tr>
    </w:tbl>
    <w:p w:rsidR="00F35538" w:rsidRDefault="00F35538" w:rsidP="00162F7D">
      <w:pPr>
        <w:spacing w:after="0" w:line="240" w:lineRule="auto"/>
        <w:rPr>
          <w:rFonts w:eastAsiaTheme="majorEastAsia" w:cstheme="majorBidi"/>
          <w:sz w:val="34"/>
          <w:szCs w:val="34"/>
        </w:rPr>
      </w:pPr>
    </w:p>
    <w:sectPr w:rsidR="00F35538" w:rsidSect="00231156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851" w:bottom="567" w:left="851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792" w:rsidRDefault="00D81792" w:rsidP="00537F25">
      <w:r>
        <w:separator/>
      </w:r>
    </w:p>
    <w:p w:rsidR="00D81792" w:rsidRDefault="00D81792"/>
  </w:endnote>
  <w:endnote w:type="continuationSeparator" w:id="0">
    <w:p w:rsidR="00D81792" w:rsidRDefault="00D81792" w:rsidP="00537F25">
      <w:r>
        <w:continuationSeparator/>
      </w:r>
    </w:p>
    <w:p w:rsidR="00D81792" w:rsidRDefault="00D817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97" w:rsidRDefault="00FD3497" w:rsidP="007C4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3497" w:rsidRDefault="00FD3497" w:rsidP="007C4075">
    <w:pPr>
      <w:pStyle w:val="Footer"/>
      <w:ind w:right="360"/>
    </w:pPr>
  </w:p>
  <w:p w:rsidR="00FD3497" w:rsidRDefault="00FD349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97" w:rsidRDefault="00FD3497" w:rsidP="007C4075">
    <w:pPr>
      <w:pStyle w:val="Footer"/>
      <w:framePr w:wrap="around" w:vAnchor="text" w:hAnchor="margin" w:xAlign="right" w:y="1"/>
      <w:rPr>
        <w:rStyle w:val="PageNumber"/>
      </w:rPr>
    </w:pPr>
  </w:p>
  <w:tbl>
    <w:tblPr>
      <w:tblpPr w:leftFromText="170" w:rightFromText="181" w:vertAnchor="page" w:tblpXSpec="center" w:tblpY="15537"/>
      <w:tblW w:w="10773" w:type="dxa"/>
      <w:tblBorders>
        <w:top w:val="single" w:sz="8" w:space="0" w:color="00457C"/>
        <w:left w:val="single" w:sz="8" w:space="0" w:color="00457C"/>
        <w:bottom w:val="single" w:sz="8" w:space="0" w:color="00457C"/>
        <w:right w:val="single" w:sz="8" w:space="0" w:color="00457C"/>
      </w:tblBorders>
      <w:tblCellMar>
        <w:top w:w="227" w:type="dxa"/>
        <w:left w:w="227" w:type="dxa"/>
        <w:bottom w:w="227" w:type="dxa"/>
        <w:right w:w="227" w:type="dxa"/>
      </w:tblCellMar>
      <w:tblLook w:val="04A0" w:firstRow="1" w:lastRow="0" w:firstColumn="1" w:lastColumn="0" w:noHBand="0" w:noVBand="1"/>
    </w:tblPr>
    <w:tblGrid>
      <w:gridCol w:w="5472"/>
      <w:gridCol w:w="5301"/>
    </w:tblGrid>
    <w:tr w:rsidR="00FD3497" w:rsidTr="00974BD3">
      <w:tc>
        <w:tcPr>
          <w:tcW w:w="5472" w:type="dxa"/>
          <w:shd w:val="clear" w:color="auto" w:fill="auto"/>
          <w:vAlign w:val="center"/>
        </w:tcPr>
        <w:p w:rsidR="00FD3497" w:rsidRDefault="00944011" w:rsidP="001B089C">
          <w:pPr>
            <w:pStyle w:val="Subtitle"/>
            <w:ind w:right="357"/>
          </w:pPr>
          <w:r>
            <w:t>www.britishcouncil.az</w:t>
          </w:r>
        </w:p>
      </w:tc>
      <w:tc>
        <w:tcPr>
          <w:tcW w:w="5301" w:type="dxa"/>
          <w:shd w:val="clear" w:color="auto" w:fill="auto"/>
          <w:vAlign w:val="center"/>
        </w:tcPr>
        <w:p w:rsidR="00FD3497" w:rsidRPr="00974BD3" w:rsidRDefault="00FD3497" w:rsidP="001B089C">
          <w:pPr>
            <w:spacing w:after="0" w:line="220" w:lineRule="exact"/>
            <w:ind w:left="720" w:hanging="720"/>
            <w:jc w:val="right"/>
            <w:rPr>
              <w:rStyle w:val="BookTitle"/>
              <w:rFonts w:ascii="Arial Black" w:hAnsi="Arial Black"/>
              <w:bCs w:val="0"/>
              <w:caps/>
              <w:smallCaps w:val="0"/>
              <w:color w:val="00457C"/>
              <w:spacing w:val="-2"/>
              <w:sz w:val="34"/>
            </w:rPr>
          </w:pPr>
          <w:r w:rsidRPr="00974BD3">
            <w:rPr>
              <w:rStyle w:val="PageNumber"/>
              <w:color w:val="00457C"/>
            </w:rPr>
            <w:fldChar w:fldCharType="begin"/>
          </w:r>
          <w:r w:rsidRPr="00974BD3">
            <w:rPr>
              <w:rStyle w:val="PageNumber"/>
              <w:color w:val="00457C"/>
            </w:rPr>
            <w:instrText xml:space="preserve">PAGE  </w:instrText>
          </w:r>
          <w:r w:rsidRPr="00974BD3">
            <w:rPr>
              <w:rStyle w:val="PageNumber"/>
              <w:color w:val="00457C"/>
            </w:rPr>
            <w:fldChar w:fldCharType="separate"/>
          </w:r>
          <w:r w:rsidR="00162F7D">
            <w:rPr>
              <w:rStyle w:val="PageNumber"/>
              <w:noProof/>
              <w:color w:val="00457C"/>
            </w:rPr>
            <w:t>3</w:t>
          </w:r>
          <w:r w:rsidRPr="00974BD3">
            <w:rPr>
              <w:rStyle w:val="PageNumber"/>
              <w:color w:val="00457C"/>
            </w:rPr>
            <w:fldChar w:fldCharType="end"/>
          </w:r>
          <w:r w:rsidRPr="00974BD3">
            <w:rPr>
              <w:color w:val="00457C"/>
            </w:rPr>
            <w:t xml:space="preserve">     </w:t>
          </w:r>
        </w:p>
      </w:tc>
    </w:tr>
  </w:tbl>
  <w:p w:rsidR="00FD3497" w:rsidRDefault="00FD3497">
    <w:pPr>
      <w:pStyle w:val="Footer"/>
    </w:pPr>
  </w:p>
  <w:p w:rsidR="00FD3497" w:rsidRDefault="00FD349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97" w:rsidRDefault="00FD3497" w:rsidP="00BC3BCB">
    <w:pPr>
      <w:pStyle w:val="Footer"/>
      <w:tabs>
        <w:tab w:val="clear" w:pos="4320"/>
        <w:tab w:val="clear" w:pos="8640"/>
        <w:tab w:val="left" w:pos="131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792" w:rsidRDefault="00D81792" w:rsidP="00537F25">
      <w:r>
        <w:separator/>
      </w:r>
    </w:p>
    <w:p w:rsidR="00D81792" w:rsidRDefault="00D81792"/>
  </w:footnote>
  <w:footnote w:type="continuationSeparator" w:id="0">
    <w:p w:rsidR="00D81792" w:rsidRDefault="00D81792" w:rsidP="00537F25">
      <w:r>
        <w:continuationSeparator/>
      </w:r>
    </w:p>
    <w:p w:rsidR="00D81792" w:rsidRDefault="00D817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97" w:rsidRDefault="00FD3497">
    <w:pPr>
      <w:pStyle w:val="Header"/>
    </w:pPr>
    <w:r>
      <w:rPr>
        <w:noProof/>
        <w:lang w:val="en-GB" w:eastAsia="en-GB"/>
      </w:rPr>
      <w:drawing>
        <wp:anchor distT="0" distB="864235" distL="114300" distR="114300" simplePos="0" relativeHeight="251658240" behindDoc="0" locked="0" layoutInCell="1" allowOverlap="1" wp14:anchorId="1C67BCD1" wp14:editId="52C34E41">
          <wp:simplePos x="0" y="0"/>
          <wp:positionH relativeFrom="page">
            <wp:posOffset>540385</wp:posOffset>
          </wp:positionH>
          <wp:positionV relativeFrom="page">
            <wp:posOffset>541020</wp:posOffset>
          </wp:positionV>
          <wp:extent cx="1371599" cy="393643"/>
          <wp:effectExtent l="0" t="0" r="63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599" cy="393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156B"/>
    <w:multiLevelType w:val="multilevel"/>
    <w:tmpl w:val="B904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E411BF"/>
    <w:multiLevelType w:val="hybridMultilevel"/>
    <w:tmpl w:val="0C80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53B96"/>
    <w:multiLevelType w:val="multilevel"/>
    <w:tmpl w:val="39AC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3B5D5E"/>
    <w:multiLevelType w:val="hybridMultilevel"/>
    <w:tmpl w:val="4512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B0764"/>
    <w:multiLevelType w:val="multilevel"/>
    <w:tmpl w:val="6398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E9631C"/>
    <w:multiLevelType w:val="hybridMultilevel"/>
    <w:tmpl w:val="EAB83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66DC8"/>
    <w:multiLevelType w:val="hybridMultilevel"/>
    <w:tmpl w:val="2F7C0390"/>
    <w:lvl w:ilvl="0" w:tplc="0A90A7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721F4"/>
    <w:multiLevelType w:val="multilevel"/>
    <w:tmpl w:val="7AEA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5E5274"/>
    <w:multiLevelType w:val="hybridMultilevel"/>
    <w:tmpl w:val="E594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34B71"/>
    <w:multiLevelType w:val="multilevel"/>
    <w:tmpl w:val="0800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4672E76"/>
    <w:multiLevelType w:val="hybridMultilevel"/>
    <w:tmpl w:val="E3443A30"/>
    <w:lvl w:ilvl="0" w:tplc="EAA09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F305B"/>
    <w:multiLevelType w:val="hybridMultilevel"/>
    <w:tmpl w:val="7BAE3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504B8"/>
    <w:multiLevelType w:val="hybridMultilevel"/>
    <w:tmpl w:val="DD0A4274"/>
    <w:lvl w:ilvl="0" w:tplc="1660E52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470722"/>
    <w:multiLevelType w:val="hybridMultilevel"/>
    <w:tmpl w:val="AD9CEE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7D0BCF"/>
    <w:multiLevelType w:val="hybridMultilevel"/>
    <w:tmpl w:val="628E5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2C4D95"/>
    <w:multiLevelType w:val="hybridMultilevel"/>
    <w:tmpl w:val="4F783E9A"/>
    <w:lvl w:ilvl="0" w:tplc="EF36692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5F57A4"/>
    <w:multiLevelType w:val="hybridMultilevel"/>
    <w:tmpl w:val="C7DCBAD4"/>
    <w:lvl w:ilvl="0" w:tplc="403A803A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2B630D"/>
    <w:multiLevelType w:val="hybridMultilevel"/>
    <w:tmpl w:val="001CAAE6"/>
    <w:lvl w:ilvl="0" w:tplc="21A287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3437F6"/>
    <w:multiLevelType w:val="multilevel"/>
    <w:tmpl w:val="1AE2B5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9">
    <w:nsid w:val="364B205B"/>
    <w:multiLevelType w:val="hybridMultilevel"/>
    <w:tmpl w:val="F884929C"/>
    <w:lvl w:ilvl="0" w:tplc="142E9A1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8F12EED"/>
    <w:multiLevelType w:val="multilevel"/>
    <w:tmpl w:val="E93C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C7B6994"/>
    <w:multiLevelType w:val="hybridMultilevel"/>
    <w:tmpl w:val="1D1C27A4"/>
    <w:lvl w:ilvl="0" w:tplc="403A803A">
      <w:numFmt w:val="bullet"/>
      <w:lvlText w:val="-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EA050AA"/>
    <w:multiLevelType w:val="hybridMultilevel"/>
    <w:tmpl w:val="29F61B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8D33F4"/>
    <w:multiLevelType w:val="hybridMultilevel"/>
    <w:tmpl w:val="A688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AC5BF6"/>
    <w:multiLevelType w:val="hybridMultilevel"/>
    <w:tmpl w:val="F73ED07C"/>
    <w:lvl w:ilvl="0" w:tplc="16E4A2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F01D26"/>
    <w:multiLevelType w:val="multilevel"/>
    <w:tmpl w:val="BE94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6C66B54"/>
    <w:multiLevelType w:val="hybridMultilevel"/>
    <w:tmpl w:val="68A26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5D4D94"/>
    <w:multiLevelType w:val="hybridMultilevel"/>
    <w:tmpl w:val="F6EA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363CB"/>
    <w:multiLevelType w:val="hybridMultilevel"/>
    <w:tmpl w:val="0A70D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F20A09"/>
    <w:multiLevelType w:val="hybridMultilevel"/>
    <w:tmpl w:val="6784CB06"/>
    <w:lvl w:ilvl="0" w:tplc="403A803A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EA122A"/>
    <w:multiLevelType w:val="hybridMultilevel"/>
    <w:tmpl w:val="03EE1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A77079"/>
    <w:multiLevelType w:val="hybridMultilevel"/>
    <w:tmpl w:val="37D2CB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1E84072"/>
    <w:multiLevelType w:val="hybridMultilevel"/>
    <w:tmpl w:val="28603952"/>
    <w:lvl w:ilvl="0" w:tplc="2F58C5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4E7CF9"/>
    <w:multiLevelType w:val="hybridMultilevel"/>
    <w:tmpl w:val="A2700B48"/>
    <w:lvl w:ilvl="0" w:tplc="DBBC5E2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91755A5"/>
    <w:multiLevelType w:val="multilevel"/>
    <w:tmpl w:val="E002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A796AA2"/>
    <w:multiLevelType w:val="multilevel"/>
    <w:tmpl w:val="200E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C3A3AA6"/>
    <w:multiLevelType w:val="hybridMultilevel"/>
    <w:tmpl w:val="B5807A62"/>
    <w:lvl w:ilvl="0" w:tplc="403A803A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C70919"/>
    <w:multiLevelType w:val="multilevel"/>
    <w:tmpl w:val="5F22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E310325"/>
    <w:multiLevelType w:val="multilevel"/>
    <w:tmpl w:val="B954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30"/>
  </w:num>
  <w:num w:numId="4">
    <w:abstractNumId w:val="27"/>
  </w:num>
  <w:num w:numId="5">
    <w:abstractNumId w:val="23"/>
  </w:num>
  <w:num w:numId="6">
    <w:abstractNumId w:val="13"/>
  </w:num>
  <w:num w:numId="7">
    <w:abstractNumId w:val="31"/>
  </w:num>
  <w:num w:numId="8">
    <w:abstractNumId w:val="14"/>
  </w:num>
  <w:num w:numId="9">
    <w:abstractNumId w:val="10"/>
  </w:num>
  <w:num w:numId="10">
    <w:abstractNumId w:val="17"/>
  </w:num>
  <w:num w:numId="11">
    <w:abstractNumId w:val="6"/>
  </w:num>
  <w:num w:numId="12">
    <w:abstractNumId w:val="28"/>
  </w:num>
  <w:num w:numId="13">
    <w:abstractNumId w:val="9"/>
  </w:num>
  <w:num w:numId="14">
    <w:abstractNumId w:val="37"/>
  </w:num>
  <w:num w:numId="15">
    <w:abstractNumId w:val="28"/>
  </w:num>
  <w:num w:numId="16">
    <w:abstractNumId w:val="11"/>
  </w:num>
  <w:num w:numId="17">
    <w:abstractNumId w:val="18"/>
  </w:num>
  <w:num w:numId="18">
    <w:abstractNumId w:val="2"/>
  </w:num>
  <w:num w:numId="19">
    <w:abstractNumId w:val="25"/>
  </w:num>
  <w:num w:numId="20">
    <w:abstractNumId w:val="34"/>
  </w:num>
  <w:num w:numId="21">
    <w:abstractNumId w:val="20"/>
  </w:num>
  <w:num w:numId="22">
    <w:abstractNumId w:val="7"/>
  </w:num>
  <w:num w:numId="23">
    <w:abstractNumId w:val="4"/>
  </w:num>
  <w:num w:numId="24">
    <w:abstractNumId w:val="0"/>
  </w:num>
  <w:num w:numId="25">
    <w:abstractNumId w:val="38"/>
  </w:num>
  <w:num w:numId="26">
    <w:abstractNumId w:val="35"/>
  </w:num>
  <w:num w:numId="27">
    <w:abstractNumId w:val="33"/>
  </w:num>
  <w:num w:numId="28">
    <w:abstractNumId w:val="22"/>
  </w:num>
  <w:num w:numId="29">
    <w:abstractNumId w:val="32"/>
  </w:num>
  <w:num w:numId="30">
    <w:abstractNumId w:val="24"/>
  </w:num>
  <w:num w:numId="31">
    <w:abstractNumId w:val="26"/>
  </w:num>
  <w:num w:numId="32">
    <w:abstractNumId w:val="1"/>
  </w:num>
  <w:num w:numId="33">
    <w:abstractNumId w:val="36"/>
  </w:num>
  <w:num w:numId="34">
    <w:abstractNumId w:val="16"/>
  </w:num>
  <w:num w:numId="35">
    <w:abstractNumId w:val="5"/>
  </w:num>
  <w:num w:numId="36">
    <w:abstractNumId w:val="29"/>
  </w:num>
  <w:num w:numId="37">
    <w:abstractNumId w:val="12"/>
  </w:num>
  <w:num w:numId="38">
    <w:abstractNumId w:val="15"/>
  </w:num>
  <w:num w:numId="39">
    <w:abstractNumId w:val="21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4097">
      <o:colormru v:ext="edit" colors="#c8102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55"/>
    <w:rsid w:val="00010A6A"/>
    <w:rsid w:val="000120A8"/>
    <w:rsid w:val="000179D5"/>
    <w:rsid w:val="00020A5C"/>
    <w:rsid w:val="00022015"/>
    <w:rsid w:val="0002303A"/>
    <w:rsid w:val="00040419"/>
    <w:rsid w:val="000416A2"/>
    <w:rsid w:val="000426DA"/>
    <w:rsid w:val="00061D1E"/>
    <w:rsid w:val="00062A5D"/>
    <w:rsid w:val="0006375C"/>
    <w:rsid w:val="00070973"/>
    <w:rsid w:val="000716B9"/>
    <w:rsid w:val="00073026"/>
    <w:rsid w:val="00080806"/>
    <w:rsid w:val="00082EBB"/>
    <w:rsid w:val="00084131"/>
    <w:rsid w:val="0009542E"/>
    <w:rsid w:val="000A3FA1"/>
    <w:rsid w:val="000B27FA"/>
    <w:rsid w:val="000B350E"/>
    <w:rsid w:val="000D6424"/>
    <w:rsid w:val="000E2BF7"/>
    <w:rsid w:val="000F0312"/>
    <w:rsid w:val="000F305C"/>
    <w:rsid w:val="000F4524"/>
    <w:rsid w:val="000F624A"/>
    <w:rsid w:val="00112CBA"/>
    <w:rsid w:val="00113A69"/>
    <w:rsid w:val="00123E98"/>
    <w:rsid w:val="00127675"/>
    <w:rsid w:val="0013527A"/>
    <w:rsid w:val="00145A25"/>
    <w:rsid w:val="00162F7D"/>
    <w:rsid w:val="00174C4A"/>
    <w:rsid w:val="0018007F"/>
    <w:rsid w:val="00187779"/>
    <w:rsid w:val="001A0E9D"/>
    <w:rsid w:val="001A7176"/>
    <w:rsid w:val="001B089C"/>
    <w:rsid w:val="001B35EE"/>
    <w:rsid w:val="001E13EC"/>
    <w:rsid w:val="001E3457"/>
    <w:rsid w:val="001E6F76"/>
    <w:rsid w:val="001F635E"/>
    <w:rsid w:val="00201622"/>
    <w:rsid w:val="00207BA6"/>
    <w:rsid w:val="00207F79"/>
    <w:rsid w:val="00211B54"/>
    <w:rsid w:val="00226753"/>
    <w:rsid w:val="00227E08"/>
    <w:rsid w:val="00231156"/>
    <w:rsid w:val="00233098"/>
    <w:rsid w:val="002335D8"/>
    <w:rsid w:val="002612A6"/>
    <w:rsid w:val="00264520"/>
    <w:rsid w:val="002727C0"/>
    <w:rsid w:val="00276649"/>
    <w:rsid w:val="00281CF5"/>
    <w:rsid w:val="00290A82"/>
    <w:rsid w:val="00297407"/>
    <w:rsid w:val="00297C7D"/>
    <w:rsid w:val="002A4A0D"/>
    <w:rsid w:val="002A5CBF"/>
    <w:rsid w:val="002B7CCC"/>
    <w:rsid w:val="002C12F7"/>
    <w:rsid w:val="002C24E8"/>
    <w:rsid w:val="002C6604"/>
    <w:rsid w:val="002D1594"/>
    <w:rsid w:val="002D3DA5"/>
    <w:rsid w:val="002D5F81"/>
    <w:rsid w:val="002D61F1"/>
    <w:rsid w:val="002E119A"/>
    <w:rsid w:val="002E2493"/>
    <w:rsid w:val="002E31FF"/>
    <w:rsid w:val="002E58DF"/>
    <w:rsid w:val="00303158"/>
    <w:rsid w:val="00306A2A"/>
    <w:rsid w:val="0031196D"/>
    <w:rsid w:val="0032785B"/>
    <w:rsid w:val="0033537F"/>
    <w:rsid w:val="00355302"/>
    <w:rsid w:val="00363296"/>
    <w:rsid w:val="003742C0"/>
    <w:rsid w:val="0037437B"/>
    <w:rsid w:val="00375AD6"/>
    <w:rsid w:val="00383F2C"/>
    <w:rsid w:val="00386A73"/>
    <w:rsid w:val="003924F7"/>
    <w:rsid w:val="003A0818"/>
    <w:rsid w:val="003A5EAE"/>
    <w:rsid w:val="003A6A5F"/>
    <w:rsid w:val="003B0082"/>
    <w:rsid w:val="003B1667"/>
    <w:rsid w:val="003B76C1"/>
    <w:rsid w:val="003B7A39"/>
    <w:rsid w:val="003C636E"/>
    <w:rsid w:val="003D2354"/>
    <w:rsid w:val="003D6E37"/>
    <w:rsid w:val="003F7412"/>
    <w:rsid w:val="00402333"/>
    <w:rsid w:val="00404F8C"/>
    <w:rsid w:val="004214ED"/>
    <w:rsid w:val="00424D53"/>
    <w:rsid w:val="004317BC"/>
    <w:rsid w:val="00444124"/>
    <w:rsid w:val="004504A5"/>
    <w:rsid w:val="00454B79"/>
    <w:rsid w:val="00461660"/>
    <w:rsid w:val="00467E6D"/>
    <w:rsid w:val="00481822"/>
    <w:rsid w:val="00491BB5"/>
    <w:rsid w:val="00493FAD"/>
    <w:rsid w:val="004B75D8"/>
    <w:rsid w:val="004C382B"/>
    <w:rsid w:val="004D0C18"/>
    <w:rsid w:val="004D0D80"/>
    <w:rsid w:val="004D315C"/>
    <w:rsid w:val="004E6F2C"/>
    <w:rsid w:val="004E73D3"/>
    <w:rsid w:val="004F31F5"/>
    <w:rsid w:val="004F5142"/>
    <w:rsid w:val="00506350"/>
    <w:rsid w:val="00506661"/>
    <w:rsid w:val="0051090E"/>
    <w:rsid w:val="00512A86"/>
    <w:rsid w:val="005230AA"/>
    <w:rsid w:val="0053360B"/>
    <w:rsid w:val="00536F18"/>
    <w:rsid w:val="00537F25"/>
    <w:rsid w:val="00557ABB"/>
    <w:rsid w:val="00566A9C"/>
    <w:rsid w:val="00573C74"/>
    <w:rsid w:val="00576C4E"/>
    <w:rsid w:val="005802F7"/>
    <w:rsid w:val="005A0809"/>
    <w:rsid w:val="005A4B0D"/>
    <w:rsid w:val="005B637B"/>
    <w:rsid w:val="005C32BA"/>
    <w:rsid w:val="005D6B8A"/>
    <w:rsid w:val="005D78FE"/>
    <w:rsid w:val="005E1F73"/>
    <w:rsid w:val="005E4F2A"/>
    <w:rsid w:val="005E636A"/>
    <w:rsid w:val="005F50CA"/>
    <w:rsid w:val="005F5B52"/>
    <w:rsid w:val="0060090B"/>
    <w:rsid w:val="00601A66"/>
    <w:rsid w:val="00606692"/>
    <w:rsid w:val="0061699E"/>
    <w:rsid w:val="00626E85"/>
    <w:rsid w:val="006308C0"/>
    <w:rsid w:val="00641316"/>
    <w:rsid w:val="00646777"/>
    <w:rsid w:val="006549BA"/>
    <w:rsid w:val="006879BB"/>
    <w:rsid w:val="00690229"/>
    <w:rsid w:val="00693386"/>
    <w:rsid w:val="00695996"/>
    <w:rsid w:val="006A1BEE"/>
    <w:rsid w:val="006A52C1"/>
    <w:rsid w:val="006A788E"/>
    <w:rsid w:val="006B3638"/>
    <w:rsid w:val="006B509F"/>
    <w:rsid w:val="006C2220"/>
    <w:rsid w:val="006C696A"/>
    <w:rsid w:val="006C6DA9"/>
    <w:rsid w:val="006D7A57"/>
    <w:rsid w:val="006E0533"/>
    <w:rsid w:val="006E289B"/>
    <w:rsid w:val="006E2E5E"/>
    <w:rsid w:val="006F301C"/>
    <w:rsid w:val="0070229F"/>
    <w:rsid w:val="00705A5E"/>
    <w:rsid w:val="00705CEA"/>
    <w:rsid w:val="007150E8"/>
    <w:rsid w:val="0071580C"/>
    <w:rsid w:val="0072338A"/>
    <w:rsid w:val="0073196D"/>
    <w:rsid w:val="0073316F"/>
    <w:rsid w:val="007542EF"/>
    <w:rsid w:val="00761069"/>
    <w:rsid w:val="00762766"/>
    <w:rsid w:val="00771C0D"/>
    <w:rsid w:val="00786A38"/>
    <w:rsid w:val="00797B5D"/>
    <w:rsid w:val="007A6EF7"/>
    <w:rsid w:val="007B704A"/>
    <w:rsid w:val="007C2C90"/>
    <w:rsid w:val="007C328E"/>
    <w:rsid w:val="007C4075"/>
    <w:rsid w:val="007C7661"/>
    <w:rsid w:val="007D0827"/>
    <w:rsid w:val="007E1A52"/>
    <w:rsid w:val="007E24CB"/>
    <w:rsid w:val="007F7739"/>
    <w:rsid w:val="00803F7A"/>
    <w:rsid w:val="00804EA4"/>
    <w:rsid w:val="00811785"/>
    <w:rsid w:val="008149FB"/>
    <w:rsid w:val="00815FD3"/>
    <w:rsid w:val="008227F7"/>
    <w:rsid w:val="00823E6C"/>
    <w:rsid w:val="008254A7"/>
    <w:rsid w:val="00835359"/>
    <w:rsid w:val="0084184B"/>
    <w:rsid w:val="00862460"/>
    <w:rsid w:val="00884ABA"/>
    <w:rsid w:val="00890CE7"/>
    <w:rsid w:val="00892CFC"/>
    <w:rsid w:val="008A2688"/>
    <w:rsid w:val="008A63F0"/>
    <w:rsid w:val="008B6973"/>
    <w:rsid w:val="008C5BAE"/>
    <w:rsid w:val="008C7B64"/>
    <w:rsid w:val="008D0849"/>
    <w:rsid w:val="008D1D0B"/>
    <w:rsid w:val="008D2B56"/>
    <w:rsid w:val="008D6099"/>
    <w:rsid w:val="008E360D"/>
    <w:rsid w:val="008F224E"/>
    <w:rsid w:val="008F290D"/>
    <w:rsid w:val="009101DC"/>
    <w:rsid w:val="0091316F"/>
    <w:rsid w:val="00924547"/>
    <w:rsid w:val="00944011"/>
    <w:rsid w:val="00955B4D"/>
    <w:rsid w:val="00956D82"/>
    <w:rsid w:val="009574E8"/>
    <w:rsid w:val="00962300"/>
    <w:rsid w:val="009730D2"/>
    <w:rsid w:val="00974BD3"/>
    <w:rsid w:val="009860AB"/>
    <w:rsid w:val="00986191"/>
    <w:rsid w:val="00996A2C"/>
    <w:rsid w:val="009B07C0"/>
    <w:rsid w:val="009B1DB4"/>
    <w:rsid w:val="009C7DC8"/>
    <w:rsid w:val="009D38F1"/>
    <w:rsid w:val="009E0981"/>
    <w:rsid w:val="009E4EA1"/>
    <w:rsid w:val="009F45F3"/>
    <w:rsid w:val="009F502E"/>
    <w:rsid w:val="00A07D30"/>
    <w:rsid w:val="00A119B1"/>
    <w:rsid w:val="00A24C7C"/>
    <w:rsid w:val="00A33D32"/>
    <w:rsid w:val="00A37472"/>
    <w:rsid w:val="00A527A6"/>
    <w:rsid w:val="00A537E4"/>
    <w:rsid w:val="00A62374"/>
    <w:rsid w:val="00A71360"/>
    <w:rsid w:val="00A727BE"/>
    <w:rsid w:val="00A94DE0"/>
    <w:rsid w:val="00A97142"/>
    <w:rsid w:val="00AA2F6F"/>
    <w:rsid w:val="00AB076C"/>
    <w:rsid w:val="00AB13E3"/>
    <w:rsid w:val="00AD17BF"/>
    <w:rsid w:val="00AD4AC1"/>
    <w:rsid w:val="00AD7F75"/>
    <w:rsid w:val="00B06707"/>
    <w:rsid w:val="00B14914"/>
    <w:rsid w:val="00B169F7"/>
    <w:rsid w:val="00B2776E"/>
    <w:rsid w:val="00B279D9"/>
    <w:rsid w:val="00B50375"/>
    <w:rsid w:val="00B50E54"/>
    <w:rsid w:val="00B53C9B"/>
    <w:rsid w:val="00B74AE7"/>
    <w:rsid w:val="00B7603B"/>
    <w:rsid w:val="00B86434"/>
    <w:rsid w:val="00BB5ABA"/>
    <w:rsid w:val="00BB7E55"/>
    <w:rsid w:val="00BC3BCB"/>
    <w:rsid w:val="00BC7967"/>
    <w:rsid w:val="00BD4338"/>
    <w:rsid w:val="00BF4C39"/>
    <w:rsid w:val="00BF7955"/>
    <w:rsid w:val="00C0649A"/>
    <w:rsid w:val="00C06CE2"/>
    <w:rsid w:val="00C07E87"/>
    <w:rsid w:val="00C11671"/>
    <w:rsid w:val="00C15DA2"/>
    <w:rsid w:val="00C201AB"/>
    <w:rsid w:val="00C22175"/>
    <w:rsid w:val="00C3104C"/>
    <w:rsid w:val="00C32E40"/>
    <w:rsid w:val="00C33097"/>
    <w:rsid w:val="00C34997"/>
    <w:rsid w:val="00C35321"/>
    <w:rsid w:val="00C363F0"/>
    <w:rsid w:val="00C373ED"/>
    <w:rsid w:val="00C46F62"/>
    <w:rsid w:val="00C5533A"/>
    <w:rsid w:val="00C57DA4"/>
    <w:rsid w:val="00C76439"/>
    <w:rsid w:val="00C812D7"/>
    <w:rsid w:val="00C85CA4"/>
    <w:rsid w:val="00C878FD"/>
    <w:rsid w:val="00C9591A"/>
    <w:rsid w:val="00CA5A25"/>
    <w:rsid w:val="00CA7A33"/>
    <w:rsid w:val="00CB3F09"/>
    <w:rsid w:val="00CB564C"/>
    <w:rsid w:val="00CD6143"/>
    <w:rsid w:val="00CF26B4"/>
    <w:rsid w:val="00CF4C38"/>
    <w:rsid w:val="00CF505A"/>
    <w:rsid w:val="00D032D1"/>
    <w:rsid w:val="00D04CE9"/>
    <w:rsid w:val="00D273CD"/>
    <w:rsid w:val="00D347B5"/>
    <w:rsid w:val="00D40542"/>
    <w:rsid w:val="00D414CD"/>
    <w:rsid w:val="00D50311"/>
    <w:rsid w:val="00D504C4"/>
    <w:rsid w:val="00D53F43"/>
    <w:rsid w:val="00D624D7"/>
    <w:rsid w:val="00D62FA1"/>
    <w:rsid w:val="00D717B8"/>
    <w:rsid w:val="00D71ED4"/>
    <w:rsid w:val="00D81792"/>
    <w:rsid w:val="00D81ADC"/>
    <w:rsid w:val="00DA2E1A"/>
    <w:rsid w:val="00DA62D8"/>
    <w:rsid w:val="00DC04C9"/>
    <w:rsid w:val="00DD3E71"/>
    <w:rsid w:val="00DD731D"/>
    <w:rsid w:val="00DF710F"/>
    <w:rsid w:val="00E17F66"/>
    <w:rsid w:val="00E2796A"/>
    <w:rsid w:val="00E37FFA"/>
    <w:rsid w:val="00E469AC"/>
    <w:rsid w:val="00E54553"/>
    <w:rsid w:val="00E564D2"/>
    <w:rsid w:val="00E625D6"/>
    <w:rsid w:val="00E7240C"/>
    <w:rsid w:val="00E807FD"/>
    <w:rsid w:val="00E84863"/>
    <w:rsid w:val="00E86D3C"/>
    <w:rsid w:val="00E93431"/>
    <w:rsid w:val="00E937A1"/>
    <w:rsid w:val="00E96640"/>
    <w:rsid w:val="00EA1E3F"/>
    <w:rsid w:val="00EA2C1F"/>
    <w:rsid w:val="00EB2002"/>
    <w:rsid w:val="00EB2C37"/>
    <w:rsid w:val="00EB36E0"/>
    <w:rsid w:val="00EF148E"/>
    <w:rsid w:val="00F11FD9"/>
    <w:rsid w:val="00F21634"/>
    <w:rsid w:val="00F23B5B"/>
    <w:rsid w:val="00F245D8"/>
    <w:rsid w:val="00F24764"/>
    <w:rsid w:val="00F3104D"/>
    <w:rsid w:val="00F35428"/>
    <w:rsid w:val="00F35538"/>
    <w:rsid w:val="00F4067C"/>
    <w:rsid w:val="00F52370"/>
    <w:rsid w:val="00F56EEE"/>
    <w:rsid w:val="00F57B9C"/>
    <w:rsid w:val="00F6634C"/>
    <w:rsid w:val="00F84A12"/>
    <w:rsid w:val="00FA4B39"/>
    <w:rsid w:val="00FA5C5F"/>
    <w:rsid w:val="00FA67CB"/>
    <w:rsid w:val="00FB013A"/>
    <w:rsid w:val="00FB3885"/>
    <w:rsid w:val="00FB6236"/>
    <w:rsid w:val="00FB6C90"/>
    <w:rsid w:val="00FC0B8D"/>
    <w:rsid w:val="00FC6C77"/>
    <w:rsid w:val="00FC72C6"/>
    <w:rsid w:val="00FD3497"/>
    <w:rsid w:val="00FD770C"/>
    <w:rsid w:val="00FE3B19"/>
    <w:rsid w:val="00FE6B41"/>
    <w:rsid w:val="00FF0F96"/>
    <w:rsid w:val="00FF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ru v:ext="edit" colors="#c8102e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53"/>
    <w:pPr>
      <w:spacing w:after="260" w:line="260" w:lineRule="exact"/>
    </w:pPr>
    <w:rPr>
      <w:rFonts w:ascii="Arial" w:hAnsi="Arial"/>
      <w:color w:val="4A4A4A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74BD3"/>
    <w:pPr>
      <w:keepNext/>
      <w:keepLines/>
      <w:spacing w:before="600" w:after="200" w:line="400" w:lineRule="exact"/>
      <w:outlineLvl w:val="0"/>
    </w:pPr>
    <w:rPr>
      <w:rFonts w:ascii="Arial Black" w:eastAsiaTheme="majorEastAsia" w:hAnsi="Arial Black" w:cstheme="majorBidi"/>
      <w:caps/>
      <w:color w:val="00457C"/>
      <w:spacing w:val="-2"/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226753"/>
    <w:pPr>
      <w:keepNext/>
      <w:keepLines/>
      <w:spacing w:after="200" w:line="400" w:lineRule="exact"/>
      <w:outlineLvl w:val="1"/>
    </w:pPr>
    <w:rPr>
      <w:rFonts w:ascii="Arial" w:eastAsiaTheme="majorEastAsia" w:hAnsi="Arial" w:cstheme="majorBidi"/>
      <w:color w:val="4A4A4A"/>
      <w:sz w:val="34"/>
      <w:szCs w:val="34"/>
    </w:rPr>
  </w:style>
  <w:style w:type="paragraph" w:styleId="Heading3">
    <w:name w:val="heading 3"/>
    <w:next w:val="Normal"/>
    <w:link w:val="Heading3Char"/>
    <w:uiPriority w:val="9"/>
    <w:unhideWhenUsed/>
    <w:qFormat/>
    <w:rsid w:val="00226753"/>
    <w:pPr>
      <w:keepNext/>
      <w:keepLines/>
      <w:spacing w:before="600" w:after="200" w:line="400" w:lineRule="exact"/>
      <w:outlineLvl w:val="2"/>
    </w:pPr>
    <w:rPr>
      <w:rFonts w:ascii="Arial" w:eastAsiaTheme="majorEastAsia" w:hAnsi="Arial" w:cstheme="majorBidi"/>
      <w:color w:val="4A4A4A"/>
      <w:sz w:val="34"/>
      <w:szCs w:val="34"/>
    </w:rPr>
  </w:style>
  <w:style w:type="paragraph" w:styleId="Heading4">
    <w:name w:val="heading 4"/>
    <w:next w:val="Normal"/>
    <w:link w:val="Heading4Char"/>
    <w:uiPriority w:val="9"/>
    <w:unhideWhenUsed/>
    <w:qFormat/>
    <w:rsid w:val="00226753"/>
    <w:pPr>
      <w:keepNext/>
      <w:keepLines/>
      <w:spacing w:before="260" w:line="260" w:lineRule="exact"/>
      <w:outlineLvl w:val="3"/>
    </w:pPr>
    <w:rPr>
      <w:rFonts w:ascii="Arial" w:eastAsiaTheme="majorEastAsia" w:hAnsi="Arial" w:cstheme="majorBidi"/>
      <w:b/>
      <w:bCs/>
      <w:color w:val="4A4A4A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95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1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F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F25"/>
  </w:style>
  <w:style w:type="paragraph" w:styleId="Footer">
    <w:name w:val="footer"/>
    <w:basedOn w:val="Normal"/>
    <w:link w:val="Foot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F25"/>
  </w:style>
  <w:style w:type="paragraph" w:styleId="ListParagraph">
    <w:name w:val="List Paragraph"/>
    <w:basedOn w:val="Normal"/>
    <w:uiPriority w:val="34"/>
    <w:qFormat/>
    <w:rsid w:val="008149FB"/>
    <w:pPr>
      <w:ind w:left="720"/>
      <w:contextualSpacing/>
    </w:pPr>
  </w:style>
  <w:style w:type="paragraph" w:styleId="Title">
    <w:name w:val="Title"/>
    <w:next w:val="Normal"/>
    <w:link w:val="TitleChar"/>
    <w:uiPriority w:val="10"/>
    <w:qFormat/>
    <w:rsid w:val="00974BD3"/>
    <w:pPr>
      <w:spacing w:line="440" w:lineRule="exact"/>
      <w:contextualSpacing/>
    </w:pPr>
    <w:rPr>
      <w:rFonts w:ascii="Arial Black" w:eastAsiaTheme="majorEastAsia" w:hAnsi="Arial Black" w:cstheme="majorBidi"/>
      <w:caps/>
      <w:color w:val="00457C"/>
      <w:spacing w:val="-2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74BD3"/>
    <w:rPr>
      <w:rFonts w:ascii="Arial Black" w:eastAsiaTheme="majorEastAsia" w:hAnsi="Arial Black" w:cstheme="majorBidi"/>
      <w:caps/>
      <w:color w:val="00457C"/>
      <w:spacing w:val="-2"/>
      <w:kern w:val="28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974BD3"/>
    <w:rPr>
      <w:rFonts w:ascii="Arial Black" w:eastAsiaTheme="majorEastAsia" w:hAnsi="Arial Black" w:cstheme="majorBidi"/>
      <w:caps/>
      <w:color w:val="00457C"/>
      <w:spacing w:val="-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6753"/>
    <w:rPr>
      <w:rFonts w:ascii="Arial" w:eastAsiaTheme="majorEastAsia" w:hAnsi="Arial" w:cstheme="majorBidi"/>
      <w:color w:val="4A4A4A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226753"/>
    <w:rPr>
      <w:rFonts w:ascii="Arial" w:eastAsiaTheme="majorEastAsia" w:hAnsi="Arial" w:cstheme="majorBidi"/>
      <w:color w:val="4A4A4A"/>
      <w:sz w:val="34"/>
      <w:szCs w:val="34"/>
    </w:rPr>
  </w:style>
  <w:style w:type="paragraph" w:styleId="Subtitle">
    <w:name w:val="Subtitle"/>
    <w:aliases w:val="Web Address"/>
    <w:next w:val="Normal"/>
    <w:link w:val="SubtitleChar"/>
    <w:uiPriority w:val="11"/>
    <w:qFormat/>
    <w:rsid w:val="00974BD3"/>
    <w:pPr>
      <w:numPr>
        <w:ilvl w:val="1"/>
      </w:numPr>
      <w:spacing w:line="220" w:lineRule="exact"/>
      <w:ind w:left="720" w:hanging="720"/>
    </w:pPr>
    <w:rPr>
      <w:rFonts w:ascii="Arial" w:eastAsiaTheme="majorEastAsia" w:hAnsi="Arial" w:cstheme="majorBidi"/>
      <w:color w:val="00457C"/>
      <w:spacing w:val="-2"/>
      <w:sz w:val="22"/>
      <w:szCs w:val="22"/>
    </w:rPr>
  </w:style>
  <w:style w:type="character" w:customStyle="1" w:styleId="SubtitleChar">
    <w:name w:val="Subtitle Char"/>
    <w:aliases w:val="Web Address Char"/>
    <w:basedOn w:val="DefaultParagraphFont"/>
    <w:link w:val="Subtitle"/>
    <w:uiPriority w:val="11"/>
    <w:rsid w:val="00974BD3"/>
    <w:rPr>
      <w:rFonts w:ascii="Arial" w:eastAsiaTheme="majorEastAsia" w:hAnsi="Arial" w:cstheme="majorBidi"/>
      <w:color w:val="00457C"/>
      <w:spacing w:val="-2"/>
      <w:sz w:val="22"/>
      <w:szCs w:val="22"/>
    </w:rPr>
  </w:style>
  <w:style w:type="character" w:styleId="SubtleEmphasis">
    <w:name w:val="Subtle Emphasis"/>
    <w:basedOn w:val="DefaultParagraphFont"/>
    <w:uiPriority w:val="19"/>
    <w:rsid w:val="00FE6B41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rsid w:val="00FE6B41"/>
    <w:rPr>
      <w:b/>
      <w:bCs/>
    </w:rPr>
  </w:style>
  <w:style w:type="character" w:styleId="BookTitle">
    <w:name w:val="Book Title"/>
    <w:basedOn w:val="DefaultParagraphFont"/>
    <w:uiPriority w:val="33"/>
    <w:rsid w:val="00FE6B41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226753"/>
    <w:rPr>
      <w:rFonts w:ascii="Arial" w:eastAsiaTheme="majorEastAsia" w:hAnsi="Arial" w:cstheme="majorBidi"/>
      <w:b/>
      <w:bCs/>
      <w:color w:val="4A4A4A"/>
      <w:sz w:val="22"/>
      <w:szCs w:val="22"/>
    </w:rPr>
  </w:style>
  <w:style w:type="paragraph" w:styleId="NoSpacing">
    <w:name w:val="No Spacing"/>
    <w:uiPriority w:val="1"/>
    <w:qFormat/>
    <w:rsid w:val="00226753"/>
    <w:pPr>
      <w:spacing w:line="260" w:lineRule="exact"/>
    </w:pPr>
    <w:rPr>
      <w:rFonts w:ascii="Arial" w:hAnsi="Arial"/>
      <w:color w:val="4A4A4A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99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075"/>
    <w:pPr>
      <w:spacing w:after="0"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4075"/>
    <w:rPr>
      <w:rFonts w:ascii="Lucida Grande" w:hAnsi="Lucida Grande" w:cs="Lucida Grande"/>
      <w:color w:val="575756"/>
    </w:rPr>
  </w:style>
  <w:style w:type="paragraph" w:styleId="Revision">
    <w:name w:val="Revision"/>
    <w:hidden/>
    <w:uiPriority w:val="99"/>
    <w:semiHidden/>
    <w:rsid w:val="007C4075"/>
    <w:rPr>
      <w:rFonts w:ascii="Arial" w:hAnsi="Arial"/>
      <w:color w:val="575756"/>
    </w:rPr>
  </w:style>
  <w:style w:type="character" w:styleId="PageNumber">
    <w:name w:val="page number"/>
    <w:basedOn w:val="DefaultParagraphFont"/>
    <w:uiPriority w:val="99"/>
    <w:semiHidden/>
    <w:unhideWhenUsed/>
    <w:rsid w:val="007C4075"/>
  </w:style>
  <w:style w:type="table" w:customStyle="1" w:styleId="BritishCouncilTable">
    <w:name w:val="British Council Table"/>
    <w:basedOn w:val="TableNormal"/>
    <w:uiPriority w:val="99"/>
    <w:rsid w:val="00974BD3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457C"/>
      </w:tcPr>
    </w:tblStylePr>
  </w:style>
  <w:style w:type="paragraph" w:styleId="ListContinue5">
    <w:name w:val="List Continue 5"/>
    <w:basedOn w:val="Normal"/>
    <w:uiPriority w:val="99"/>
    <w:semiHidden/>
    <w:unhideWhenUsed/>
    <w:rsid w:val="008149FB"/>
    <w:pPr>
      <w:spacing w:after="120"/>
      <w:ind w:left="1415"/>
      <w:contextualSpacing/>
    </w:pPr>
  </w:style>
  <w:style w:type="paragraph" w:customStyle="1" w:styleId="TableHeading">
    <w:name w:val="Table Heading"/>
    <w:basedOn w:val="Normal"/>
    <w:next w:val="Normal"/>
    <w:qFormat/>
    <w:rsid w:val="006E0533"/>
    <w:pPr>
      <w:spacing w:after="0" w:line="220" w:lineRule="exact"/>
    </w:pPr>
    <w:rPr>
      <w:rFonts w:cs="Arial"/>
      <w:bCs/>
      <w:color w:val="FFFFFF" w:themeColor="background1"/>
    </w:rPr>
  </w:style>
  <w:style w:type="paragraph" w:customStyle="1" w:styleId="TableBody">
    <w:name w:val="Table Body"/>
    <w:basedOn w:val="Normal"/>
    <w:next w:val="Normal"/>
    <w:qFormat/>
    <w:rsid w:val="00226753"/>
    <w:pPr>
      <w:spacing w:after="0"/>
    </w:pPr>
    <w:rPr>
      <w:rFonts w:cs="Arial"/>
    </w:rPr>
  </w:style>
  <w:style w:type="paragraph" w:customStyle="1" w:styleId="TableTitle">
    <w:name w:val="Table Title"/>
    <w:basedOn w:val="Heading4"/>
    <w:link w:val="TableTitleChar"/>
    <w:qFormat/>
    <w:rsid w:val="00226753"/>
    <w:pPr>
      <w:tabs>
        <w:tab w:val="left" w:pos="2200"/>
      </w:tabs>
      <w:spacing w:after="75"/>
    </w:pPr>
  </w:style>
  <w:style w:type="paragraph" w:customStyle="1" w:styleId="DocumentTitle">
    <w:name w:val="Document Title"/>
    <w:basedOn w:val="Normal"/>
    <w:qFormat/>
    <w:rsid w:val="00974BD3"/>
    <w:pPr>
      <w:spacing w:after="0" w:line="1360" w:lineRule="exact"/>
    </w:pPr>
    <w:rPr>
      <w:rFonts w:ascii="Arial Black" w:hAnsi="Arial Black"/>
      <w:caps/>
      <w:color w:val="00457C"/>
      <w:spacing w:val="-15"/>
      <w:sz w:val="136"/>
      <w:szCs w:val="136"/>
    </w:rPr>
  </w:style>
  <w:style w:type="paragraph" w:customStyle="1" w:styleId="CoverH2">
    <w:name w:val="Cover H2"/>
    <w:basedOn w:val="Normal"/>
    <w:qFormat/>
    <w:rsid w:val="00974BD3"/>
    <w:pPr>
      <w:spacing w:after="0" w:line="290" w:lineRule="exact"/>
    </w:pPr>
    <w:rPr>
      <w:rFonts w:ascii="Arial Black" w:hAnsi="Arial Black"/>
      <w:caps/>
      <w:color w:val="00457C"/>
      <w:spacing w:val="-5"/>
      <w:sz w:val="28"/>
      <w:szCs w:val="28"/>
    </w:rPr>
  </w:style>
  <w:style w:type="paragraph" w:customStyle="1" w:styleId="CoverH3">
    <w:name w:val="Cover H3"/>
    <w:basedOn w:val="Normal"/>
    <w:qFormat/>
    <w:rsid w:val="00974BD3"/>
    <w:pPr>
      <w:spacing w:after="0" w:line="290" w:lineRule="exact"/>
    </w:pPr>
    <w:rPr>
      <w:caps/>
      <w:color w:val="00457C"/>
      <w:spacing w:val="-5"/>
      <w:sz w:val="28"/>
      <w:szCs w:val="28"/>
    </w:rPr>
  </w:style>
  <w:style w:type="character" w:customStyle="1" w:styleId="TableTitleChar">
    <w:name w:val="Table Title Char"/>
    <w:basedOn w:val="Heading4Char"/>
    <w:link w:val="TableTitle"/>
    <w:rsid w:val="00226753"/>
    <w:rPr>
      <w:rFonts w:ascii="Arial" w:eastAsiaTheme="majorEastAsia" w:hAnsi="Arial" w:cstheme="majorBidi"/>
      <w:b/>
      <w:bCs/>
      <w:color w:val="4A4A4A"/>
      <w:sz w:val="22"/>
      <w:szCs w:val="22"/>
    </w:rPr>
  </w:style>
  <w:style w:type="paragraph" w:customStyle="1" w:styleId="TableHeadingColour">
    <w:name w:val="Table Heading Colour"/>
    <w:basedOn w:val="Normal"/>
    <w:qFormat/>
    <w:rsid w:val="00974BD3"/>
    <w:pPr>
      <w:tabs>
        <w:tab w:val="left" w:pos="3280"/>
      </w:tabs>
      <w:spacing w:after="0" w:line="220" w:lineRule="exact"/>
    </w:pPr>
    <w:rPr>
      <w:rFonts w:cs="Arial"/>
      <w:color w:val="00457C"/>
    </w:rPr>
  </w:style>
  <w:style w:type="table" w:customStyle="1" w:styleId="BritishCouncilWhiteTable">
    <w:name w:val="British Council White Table"/>
    <w:basedOn w:val="TableNormal"/>
    <w:uiPriority w:val="99"/>
    <w:rsid w:val="003B76C1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single" w:sz="8" w:space="0" w:color="00447C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3C636E"/>
    <w:rPr>
      <w:caps w:val="0"/>
      <w:smallCaps w:val="0"/>
      <w:strike w:val="0"/>
      <w:dstrike w:val="0"/>
      <w:vanish w:val="0"/>
      <w:color w:val="4A4A4A"/>
      <w:u w:val="single"/>
      <w:vertAlign w:val="baseline"/>
    </w:rPr>
  </w:style>
  <w:style w:type="table" w:styleId="TableGrid">
    <w:name w:val="Table Grid"/>
    <w:basedOn w:val="TableNormal"/>
    <w:uiPriority w:val="59"/>
    <w:rsid w:val="00CF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12CB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E36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53"/>
    <w:pPr>
      <w:spacing w:after="260" w:line="260" w:lineRule="exact"/>
    </w:pPr>
    <w:rPr>
      <w:rFonts w:ascii="Arial" w:hAnsi="Arial"/>
      <w:color w:val="4A4A4A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74BD3"/>
    <w:pPr>
      <w:keepNext/>
      <w:keepLines/>
      <w:spacing w:before="600" w:after="200" w:line="400" w:lineRule="exact"/>
      <w:outlineLvl w:val="0"/>
    </w:pPr>
    <w:rPr>
      <w:rFonts w:ascii="Arial Black" w:eastAsiaTheme="majorEastAsia" w:hAnsi="Arial Black" w:cstheme="majorBidi"/>
      <w:caps/>
      <w:color w:val="00457C"/>
      <w:spacing w:val="-2"/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226753"/>
    <w:pPr>
      <w:keepNext/>
      <w:keepLines/>
      <w:spacing w:after="200" w:line="400" w:lineRule="exact"/>
      <w:outlineLvl w:val="1"/>
    </w:pPr>
    <w:rPr>
      <w:rFonts w:ascii="Arial" w:eastAsiaTheme="majorEastAsia" w:hAnsi="Arial" w:cstheme="majorBidi"/>
      <w:color w:val="4A4A4A"/>
      <w:sz w:val="34"/>
      <w:szCs w:val="34"/>
    </w:rPr>
  </w:style>
  <w:style w:type="paragraph" w:styleId="Heading3">
    <w:name w:val="heading 3"/>
    <w:next w:val="Normal"/>
    <w:link w:val="Heading3Char"/>
    <w:uiPriority w:val="9"/>
    <w:unhideWhenUsed/>
    <w:qFormat/>
    <w:rsid w:val="00226753"/>
    <w:pPr>
      <w:keepNext/>
      <w:keepLines/>
      <w:spacing w:before="600" w:after="200" w:line="400" w:lineRule="exact"/>
      <w:outlineLvl w:val="2"/>
    </w:pPr>
    <w:rPr>
      <w:rFonts w:ascii="Arial" w:eastAsiaTheme="majorEastAsia" w:hAnsi="Arial" w:cstheme="majorBidi"/>
      <w:color w:val="4A4A4A"/>
      <w:sz w:val="34"/>
      <w:szCs w:val="34"/>
    </w:rPr>
  </w:style>
  <w:style w:type="paragraph" w:styleId="Heading4">
    <w:name w:val="heading 4"/>
    <w:next w:val="Normal"/>
    <w:link w:val="Heading4Char"/>
    <w:uiPriority w:val="9"/>
    <w:unhideWhenUsed/>
    <w:qFormat/>
    <w:rsid w:val="00226753"/>
    <w:pPr>
      <w:keepNext/>
      <w:keepLines/>
      <w:spacing w:before="260" w:line="260" w:lineRule="exact"/>
      <w:outlineLvl w:val="3"/>
    </w:pPr>
    <w:rPr>
      <w:rFonts w:ascii="Arial" w:eastAsiaTheme="majorEastAsia" w:hAnsi="Arial" w:cstheme="majorBidi"/>
      <w:b/>
      <w:bCs/>
      <w:color w:val="4A4A4A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95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1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F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F25"/>
  </w:style>
  <w:style w:type="paragraph" w:styleId="Footer">
    <w:name w:val="footer"/>
    <w:basedOn w:val="Normal"/>
    <w:link w:val="Foot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F25"/>
  </w:style>
  <w:style w:type="paragraph" w:styleId="ListParagraph">
    <w:name w:val="List Paragraph"/>
    <w:basedOn w:val="Normal"/>
    <w:uiPriority w:val="34"/>
    <w:qFormat/>
    <w:rsid w:val="008149FB"/>
    <w:pPr>
      <w:ind w:left="720"/>
      <w:contextualSpacing/>
    </w:pPr>
  </w:style>
  <w:style w:type="paragraph" w:styleId="Title">
    <w:name w:val="Title"/>
    <w:next w:val="Normal"/>
    <w:link w:val="TitleChar"/>
    <w:uiPriority w:val="10"/>
    <w:qFormat/>
    <w:rsid w:val="00974BD3"/>
    <w:pPr>
      <w:spacing w:line="440" w:lineRule="exact"/>
      <w:contextualSpacing/>
    </w:pPr>
    <w:rPr>
      <w:rFonts w:ascii="Arial Black" w:eastAsiaTheme="majorEastAsia" w:hAnsi="Arial Black" w:cstheme="majorBidi"/>
      <w:caps/>
      <w:color w:val="00457C"/>
      <w:spacing w:val="-2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74BD3"/>
    <w:rPr>
      <w:rFonts w:ascii="Arial Black" w:eastAsiaTheme="majorEastAsia" w:hAnsi="Arial Black" w:cstheme="majorBidi"/>
      <w:caps/>
      <w:color w:val="00457C"/>
      <w:spacing w:val="-2"/>
      <w:kern w:val="28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974BD3"/>
    <w:rPr>
      <w:rFonts w:ascii="Arial Black" w:eastAsiaTheme="majorEastAsia" w:hAnsi="Arial Black" w:cstheme="majorBidi"/>
      <w:caps/>
      <w:color w:val="00457C"/>
      <w:spacing w:val="-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6753"/>
    <w:rPr>
      <w:rFonts w:ascii="Arial" w:eastAsiaTheme="majorEastAsia" w:hAnsi="Arial" w:cstheme="majorBidi"/>
      <w:color w:val="4A4A4A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226753"/>
    <w:rPr>
      <w:rFonts w:ascii="Arial" w:eastAsiaTheme="majorEastAsia" w:hAnsi="Arial" w:cstheme="majorBidi"/>
      <w:color w:val="4A4A4A"/>
      <w:sz w:val="34"/>
      <w:szCs w:val="34"/>
    </w:rPr>
  </w:style>
  <w:style w:type="paragraph" w:styleId="Subtitle">
    <w:name w:val="Subtitle"/>
    <w:aliases w:val="Web Address"/>
    <w:next w:val="Normal"/>
    <w:link w:val="SubtitleChar"/>
    <w:uiPriority w:val="11"/>
    <w:qFormat/>
    <w:rsid w:val="00974BD3"/>
    <w:pPr>
      <w:numPr>
        <w:ilvl w:val="1"/>
      </w:numPr>
      <w:spacing w:line="220" w:lineRule="exact"/>
      <w:ind w:left="720" w:hanging="720"/>
    </w:pPr>
    <w:rPr>
      <w:rFonts w:ascii="Arial" w:eastAsiaTheme="majorEastAsia" w:hAnsi="Arial" w:cstheme="majorBidi"/>
      <w:color w:val="00457C"/>
      <w:spacing w:val="-2"/>
      <w:sz w:val="22"/>
      <w:szCs w:val="22"/>
    </w:rPr>
  </w:style>
  <w:style w:type="character" w:customStyle="1" w:styleId="SubtitleChar">
    <w:name w:val="Subtitle Char"/>
    <w:aliases w:val="Web Address Char"/>
    <w:basedOn w:val="DefaultParagraphFont"/>
    <w:link w:val="Subtitle"/>
    <w:uiPriority w:val="11"/>
    <w:rsid w:val="00974BD3"/>
    <w:rPr>
      <w:rFonts w:ascii="Arial" w:eastAsiaTheme="majorEastAsia" w:hAnsi="Arial" w:cstheme="majorBidi"/>
      <w:color w:val="00457C"/>
      <w:spacing w:val="-2"/>
      <w:sz w:val="22"/>
      <w:szCs w:val="22"/>
    </w:rPr>
  </w:style>
  <w:style w:type="character" w:styleId="SubtleEmphasis">
    <w:name w:val="Subtle Emphasis"/>
    <w:basedOn w:val="DefaultParagraphFont"/>
    <w:uiPriority w:val="19"/>
    <w:rsid w:val="00FE6B41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rsid w:val="00FE6B41"/>
    <w:rPr>
      <w:b/>
      <w:bCs/>
    </w:rPr>
  </w:style>
  <w:style w:type="character" w:styleId="BookTitle">
    <w:name w:val="Book Title"/>
    <w:basedOn w:val="DefaultParagraphFont"/>
    <w:uiPriority w:val="33"/>
    <w:rsid w:val="00FE6B41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226753"/>
    <w:rPr>
      <w:rFonts w:ascii="Arial" w:eastAsiaTheme="majorEastAsia" w:hAnsi="Arial" w:cstheme="majorBidi"/>
      <w:b/>
      <w:bCs/>
      <w:color w:val="4A4A4A"/>
      <w:sz w:val="22"/>
      <w:szCs w:val="22"/>
    </w:rPr>
  </w:style>
  <w:style w:type="paragraph" w:styleId="NoSpacing">
    <w:name w:val="No Spacing"/>
    <w:uiPriority w:val="1"/>
    <w:qFormat/>
    <w:rsid w:val="00226753"/>
    <w:pPr>
      <w:spacing w:line="260" w:lineRule="exact"/>
    </w:pPr>
    <w:rPr>
      <w:rFonts w:ascii="Arial" w:hAnsi="Arial"/>
      <w:color w:val="4A4A4A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99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075"/>
    <w:pPr>
      <w:spacing w:after="0"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4075"/>
    <w:rPr>
      <w:rFonts w:ascii="Lucida Grande" w:hAnsi="Lucida Grande" w:cs="Lucida Grande"/>
      <w:color w:val="575756"/>
    </w:rPr>
  </w:style>
  <w:style w:type="paragraph" w:styleId="Revision">
    <w:name w:val="Revision"/>
    <w:hidden/>
    <w:uiPriority w:val="99"/>
    <w:semiHidden/>
    <w:rsid w:val="007C4075"/>
    <w:rPr>
      <w:rFonts w:ascii="Arial" w:hAnsi="Arial"/>
      <w:color w:val="575756"/>
    </w:rPr>
  </w:style>
  <w:style w:type="character" w:styleId="PageNumber">
    <w:name w:val="page number"/>
    <w:basedOn w:val="DefaultParagraphFont"/>
    <w:uiPriority w:val="99"/>
    <w:semiHidden/>
    <w:unhideWhenUsed/>
    <w:rsid w:val="007C4075"/>
  </w:style>
  <w:style w:type="table" w:customStyle="1" w:styleId="BritishCouncilTable">
    <w:name w:val="British Council Table"/>
    <w:basedOn w:val="TableNormal"/>
    <w:uiPriority w:val="99"/>
    <w:rsid w:val="00974BD3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457C"/>
      </w:tcPr>
    </w:tblStylePr>
  </w:style>
  <w:style w:type="paragraph" w:styleId="ListContinue5">
    <w:name w:val="List Continue 5"/>
    <w:basedOn w:val="Normal"/>
    <w:uiPriority w:val="99"/>
    <w:semiHidden/>
    <w:unhideWhenUsed/>
    <w:rsid w:val="008149FB"/>
    <w:pPr>
      <w:spacing w:after="120"/>
      <w:ind w:left="1415"/>
      <w:contextualSpacing/>
    </w:pPr>
  </w:style>
  <w:style w:type="paragraph" w:customStyle="1" w:styleId="TableHeading">
    <w:name w:val="Table Heading"/>
    <w:basedOn w:val="Normal"/>
    <w:next w:val="Normal"/>
    <w:qFormat/>
    <w:rsid w:val="006E0533"/>
    <w:pPr>
      <w:spacing w:after="0" w:line="220" w:lineRule="exact"/>
    </w:pPr>
    <w:rPr>
      <w:rFonts w:cs="Arial"/>
      <w:bCs/>
      <w:color w:val="FFFFFF" w:themeColor="background1"/>
    </w:rPr>
  </w:style>
  <w:style w:type="paragraph" w:customStyle="1" w:styleId="TableBody">
    <w:name w:val="Table Body"/>
    <w:basedOn w:val="Normal"/>
    <w:next w:val="Normal"/>
    <w:qFormat/>
    <w:rsid w:val="00226753"/>
    <w:pPr>
      <w:spacing w:after="0"/>
    </w:pPr>
    <w:rPr>
      <w:rFonts w:cs="Arial"/>
    </w:rPr>
  </w:style>
  <w:style w:type="paragraph" w:customStyle="1" w:styleId="TableTitle">
    <w:name w:val="Table Title"/>
    <w:basedOn w:val="Heading4"/>
    <w:link w:val="TableTitleChar"/>
    <w:qFormat/>
    <w:rsid w:val="00226753"/>
    <w:pPr>
      <w:tabs>
        <w:tab w:val="left" w:pos="2200"/>
      </w:tabs>
      <w:spacing w:after="75"/>
    </w:pPr>
  </w:style>
  <w:style w:type="paragraph" w:customStyle="1" w:styleId="DocumentTitle">
    <w:name w:val="Document Title"/>
    <w:basedOn w:val="Normal"/>
    <w:qFormat/>
    <w:rsid w:val="00974BD3"/>
    <w:pPr>
      <w:spacing w:after="0" w:line="1360" w:lineRule="exact"/>
    </w:pPr>
    <w:rPr>
      <w:rFonts w:ascii="Arial Black" w:hAnsi="Arial Black"/>
      <w:caps/>
      <w:color w:val="00457C"/>
      <w:spacing w:val="-15"/>
      <w:sz w:val="136"/>
      <w:szCs w:val="136"/>
    </w:rPr>
  </w:style>
  <w:style w:type="paragraph" w:customStyle="1" w:styleId="CoverH2">
    <w:name w:val="Cover H2"/>
    <w:basedOn w:val="Normal"/>
    <w:qFormat/>
    <w:rsid w:val="00974BD3"/>
    <w:pPr>
      <w:spacing w:after="0" w:line="290" w:lineRule="exact"/>
    </w:pPr>
    <w:rPr>
      <w:rFonts w:ascii="Arial Black" w:hAnsi="Arial Black"/>
      <w:caps/>
      <w:color w:val="00457C"/>
      <w:spacing w:val="-5"/>
      <w:sz w:val="28"/>
      <w:szCs w:val="28"/>
    </w:rPr>
  </w:style>
  <w:style w:type="paragraph" w:customStyle="1" w:styleId="CoverH3">
    <w:name w:val="Cover H3"/>
    <w:basedOn w:val="Normal"/>
    <w:qFormat/>
    <w:rsid w:val="00974BD3"/>
    <w:pPr>
      <w:spacing w:after="0" w:line="290" w:lineRule="exact"/>
    </w:pPr>
    <w:rPr>
      <w:caps/>
      <w:color w:val="00457C"/>
      <w:spacing w:val="-5"/>
      <w:sz w:val="28"/>
      <w:szCs w:val="28"/>
    </w:rPr>
  </w:style>
  <w:style w:type="character" w:customStyle="1" w:styleId="TableTitleChar">
    <w:name w:val="Table Title Char"/>
    <w:basedOn w:val="Heading4Char"/>
    <w:link w:val="TableTitle"/>
    <w:rsid w:val="00226753"/>
    <w:rPr>
      <w:rFonts w:ascii="Arial" w:eastAsiaTheme="majorEastAsia" w:hAnsi="Arial" w:cstheme="majorBidi"/>
      <w:b/>
      <w:bCs/>
      <w:color w:val="4A4A4A"/>
      <w:sz w:val="22"/>
      <w:szCs w:val="22"/>
    </w:rPr>
  </w:style>
  <w:style w:type="paragraph" w:customStyle="1" w:styleId="TableHeadingColour">
    <w:name w:val="Table Heading Colour"/>
    <w:basedOn w:val="Normal"/>
    <w:qFormat/>
    <w:rsid w:val="00974BD3"/>
    <w:pPr>
      <w:tabs>
        <w:tab w:val="left" w:pos="3280"/>
      </w:tabs>
      <w:spacing w:after="0" w:line="220" w:lineRule="exact"/>
    </w:pPr>
    <w:rPr>
      <w:rFonts w:cs="Arial"/>
      <w:color w:val="00457C"/>
    </w:rPr>
  </w:style>
  <w:style w:type="table" w:customStyle="1" w:styleId="BritishCouncilWhiteTable">
    <w:name w:val="British Council White Table"/>
    <w:basedOn w:val="TableNormal"/>
    <w:uiPriority w:val="99"/>
    <w:rsid w:val="003B76C1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single" w:sz="8" w:space="0" w:color="00447C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3C636E"/>
    <w:rPr>
      <w:caps w:val="0"/>
      <w:smallCaps w:val="0"/>
      <w:strike w:val="0"/>
      <w:dstrike w:val="0"/>
      <w:vanish w:val="0"/>
      <w:color w:val="4A4A4A"/>
      <w:u w:val="single"/>
      <w:vertAlign w:val="baseline"/>
    </w:rPr>
  </w:style>
  <w:style w:type="table" w:styleId="TableGrid">
    <w:name w:val="Table Grid"/>
    <w:basedOn w:val="TableNormal"/>
    <w:uiPriority w:val="59"/>
    <w:rsid w:val="00CF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12CB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E3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5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8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9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68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0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4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2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828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31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377308">
                                                              <w:marLeft w:val="-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0624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267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~1\AppData\Local\Temp\7zO6455.tmp\F016%20Word%20Template%20Corporate%20Dark%20Blu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8C01CA-204B-47C9-B4BB-E7112435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F016 Word Template Corporate Dark Blue</Template>
  <TotalTime>1</TotalTime>
  <Pages>4</Pages>
  <Words>363</Words>
  <Characters>2073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British Council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Baillie, Danielle (Wider Europe)</dc:creator>
  <cp:lastModifiedBy>Ibrahimova, Dilara (Azerbaijan)</cp:lastModifiedBy>
  <cp:revision>2</cp:revision>
  <cp:lastPrinted>2018-05-22T11:15:00Z</cp:lastPrinted>
  <dcterms:created xsi:type="dcterms:W3CDTF">2018-05-24T04:21:00Z</dcterms:created>
  <dcterms:modified xsi:type="dcterms:W3CDTF">2018-05-24T04:21:00Z</dcterms:modified>
</cp:coreProperties>
</file>